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center"/>
        <w:rPr>
          <w:rFonts w:ascii="华文中宋" w:hAnsi="华文中宋" w:eastAsia="华文中宋"/>
          <w:sz w:val="36"/>
          <w:szCs w:val="36"/>
        </w:rPr>
      </w:pPr>
      <w:r>
        <w:rPr>
          <w:rStyle w:val="10"/>
          <w:rFonts w:hint="eastAsia" w:ascii="华文中宋" w:hAnsi="华文中宋" w:eastAsia="华文中宋"/>
          <w:sz w:val="36"/>
          <w:szCs w:val="36"/>
        </w:rPr>
        <w:t>中国电工技术学会科学技术奖奖励办法</w:t>
      </w:r>
    </w:p>
    <w:p>
      <w:pPr>
        <w:adjustRightInd w:val="0"/>
        <w:spacing w:afterLines="50" w:line="360" w:lineRule="auto"/>
        <w:jc w:val="center"/>
        <w:rPr>
          <w:rFonts w:ascii="宋体" w:hAnsi="宋体"/>
          <w:b/>
          <w:kern w:val="0"/>
          <w:sz w:val="24"/>
        </w:rPr>
      </w:pPr>
      <w:r>
        <w:rPr>
          <w:rFonts w:hint="eastAsia" w:ascii="宋体" w:hAnsi="宋体"/>
          <w:b/>
          <w:kern w:val="0"/>
          <w:sz w:val="24"/>
        </w:rPr>
        <w:t>（2021年4月修订）</w:t>
      </w:r>
    </w:p>
    <w:p>
      <w:pPr>
        <w:adjustRightInd w:val="0"/>
        <w:spacing w:beforeLines="100" w:afterLines="50" w:line="360" w:lineRule="auto"/>
        <w:jc w:val="center"/>
        <w:rPr>
          <w:rFonts w:ascii="仿宋" w:hAnsi="仿宋" w:eastAsia="仿宋"/>
          <w:b/>
          <w:kern w:val="0"/>
          <w:sz w:val="28"/>
          <w:szCs w:val="28"/>
        </w:rPr>
      </w:pPr>
      <w:bookmarkStart w:id="0" w:name="_Toc69033580"/>
      <w:r>
        <w:rPr>
          <w:rFonts w:hint="eastAsia" w:ascii="仿宋" w:hAnsi="仿宋" w:eastAsia="仿宋"/>
          <w:b/>
          <w:kern w:val="0"/>
          <w:sz w:val="28"/>
          <w:szCs w:val="28"/>
        </w:rPr>
        <w:t>第一章  总 则</w:t>
      </w:r>
      <w:bookmarkEnd w:id="0"/>
      <w:bookmarkStart w:id="5" w:name="_GoBack"/>
      <w:bookmarkEnd w:id="5"/>
    </w:p>
    <w:p>
      <w:pPr>
        <w:pStyle w:val="4"/>
        <w:ind w:firstLine="562"/>
        <w:rPr>
          <w:rFonts w:ascii="仿宋" w:hAnsi="仿宋" w:eastAsia="仿宋"/>
          <w:sz w:val="28"/>
          <w:szCs w:val="28"/>
        </w:rPr>
      </w:pPr>
      <w:r>
        <w:rPr>
          <w:rFonts w:hint="eastAsia" w:ascii="仿宋" w:hAnsi="仿宋" w:eastAsia="仿宋"/>
          <w:b/>
          <w:bCs/>
          <w:sz w:val="28"/>
          <w:szCs w:val="28"/>
        </w:rPr>
        <w:t>第一条</w:t>
      </w:r>
      <w:r>
        <w:rPr>
          <w:rFonts w:hint="eastAsia" w:ascii="仿宋" w:hAnsi="仿宋" w:eastAsia="仿宋"/>
          <w:sz w:val="28"/>
          <w:szCs w:val="28"/>
        </w:rPr>
        <w:t xml:space="preserve">  为奖励在电气工程领域科技进步中做出突出贡献的单位和个人，鼓励和调动科技工作者的创造性和积极性，促进科技与产业创新发展，根据《国家科学技术奖励条例》和科技部《关于进一步鼓励和规范社会力量设立科学技术奖的指导意见》有关规定，经国家科学技术奖励主管部门批准设立中国电工技术学会科学技术奖（社会科技奖励编号0018）。为做好中国电工技术学会科学技术奖的推荐、评审和授奖工作，特制定本办法。</w:t>
      </w:r>
    </w:p>
    <w:p>
      <w:pPr>
        <w:adjustRightInd w:val="0"/>
        <w:spacing w:line="360" w:lineRule="auto"/>
        <w:ind w:firstLine="562" w:firstLineChars="200"/>
        <w:rPr>
          <w:rFonts w:ascii="仿宋" w:hAnsi="仿宋" w:eastAsia="仿宋"/>
          <w:kern w:val="0"/>
          <w:sz w:val="28"/>
          <w:szCs w:val="28"/>
        </w:rPr>
      </w:pPr>
      <w:r>
        <w:rPr>
          <w:rFonts w:hint="eastAsia" w:ascii="仿宋" w:hAnsi="仿宋" w:eastAsia="仿宋"/>
          <w:b/>
          <w:bCs/>
          <w:kern w:val="0"/>
          <w:sz w:val="28"/>
          <w:szCs w:val="28"/>
        </w:rPr>
        <w:t>第二条</w:t>
      </w:r>
      <w:r>
        <w:rPr>
          <w:rFonts w:hint="eastAsia" w:ascii="仿宋" w:hAnsi="仿宋" w:eastAsia="仿宋"/>
          <w:kern w:val="0"/>
          <w:sz w:val="28"/>
          <w:szCs w:val="28"/>
        </w:rPr>
        <w:t xml:space="preserve">  中国电工技术学会科学技术奖鼓励团结协作、联合攻关，鼓励自主创新，推广应用先进技术成果。</w:t>
      </w:r>
    </w:p>
    <w:p>
      <w:pPr>
        <w:pStyle w:val="4"/>
        <w:ind w:firstLine="562"/>
        <w:rPr>
          <w:rFonts w:ascii="仿宋" w:hAnsi="仿宋" w:eastAsia="仿宋"/>
          <w:sz w:val="28"/>
          <w:szCs w:val="28"/>
        </w:rPr>
      </w:pPr>
      <w:r>
        <w:rPr>
          <w:rFonts w:hint="eastAsia" w:ascii="仿宋" w:hAnsi="仿宋" w:eastAsia="仿宋"/>
          <w:b/>
          <w:bCs/>
          <w:sz w:val="28"/>
          <w:szCs w:val="28"/>
        </w:rPr>
        <w:t>第三条</w:t>
      </w:r>
      <w:r>
        <w:rPr>
          <w:rFonts w:hint="eastAsia" w:ascii="仿宋" w:hAnsi="仿宋" w:eastAsia="仿宋"/>
          <w:sz w:val="28"/>
          <w:szCs w:val="28"/>
        </w:rPr>
        <w:t xml:space="preserve">  中国电工技术学会科学技术奖属于依法登记设立的社会力量设奖奖项，奖励工作实行公开、公平、公正原则，不受任何组织或个人干预。</w:t>
      </w:r>
    </w:p>
    <w:p>
      <w:pPr>
        <w:pStyle w:val="4"/>
        <w:ind w:firstLine="562"/>
        <w:rPr>
          <w:rFonts w:ascii="仿宋" w:hAnsi="仿宋" w:eastAsia="仿宋"/>
          <w:sz w:val="28"/>
          <w:szCs w:val="28"/>
        </w:rPr>
      </w:pPr>
      <w:r>
        <w:rPr>
          <w:rFonts w:hint="eastAsia" w:ascii="仿宋" w:hAnsi="仿宋" w:eastAsia="仿宋"/>
          <w:b/>
          <w:bCs/>
          <w:sz w:val="28"/>
          <w:szCs w:val="28"/>
        </w:rPr>
        <w:t>第四条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中国电工技术学会科学技术奖每年奖励一次。</w:t>
      </w:r>
    </w:p>
    <w:p>
      <w:pPr>
        <w:pStyle w:val="4"/>
        <w:ind w:firstLine="562"/>
        <w:rPr>
          <w:rFonts w:ascii="仿宋" w:hAnsi="仿宋" w:eastAsia="仿宋"/>
          <w:sz w:val="28"/>
          <w:szCs w:val="28"/>
        </w:rPr>
      </w:pPr>
      <w:r>
        <w:rPr>
          <w:rFonts w:hint="eastAsia" w:ascii="仿宋" w:hAnsi="仿宋" w:eastAsia="仿宋"/>
          <w:b/>
          <w:sz w:val="28"/>
          <w:szCs w:val="28"/>
        </w:rPr>
        <w:t>第</w:t>
      </w:r>
      <w:r>
        <w:rPr>
          <w:rFonts w:hint="eastAsia" w:ascii="仿宋" w:hAnsi="仿宋" w:eastAsia="仿宋"/>
          <w:b/>
          <w:bCs/>
          <w:sz w:val="28"/>
          <w:szCs w:val="28"/>
        </w:rPr>
        <w:t>五条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中国电工技术学会奖励工作委员会（以下简称奖励委员会）是奖励工作的最高决策机构，负责科学技术奖的宏观管理和重大事项决策。下设中国电工技术学会科学技术奖励办公室（以下简称奖励办公室），负责奖励日常工作。</w:t>
      </w:r>
    </w:p>
    <w:p>
      <w:pPr>
        <w:pStyle w:val="4"/>
        <w:ind w:firstLine="562"/>
        <w:rPr>
          <w:rFonts w:ascii="仿宋" w:hAnsi="仿宋" w:eastAsia="仿宋"/>
          <w:sz w:val="28"/>
          <w:szCs w:val="28"/>
        </w:rPr>
      </w:pPr>
      <w:r>
        <w:rPr>
          <w:rFonts w:hint="eastAsia" w:ascii="仿宋" w:hAnsi="仿宋" w:eastAsia="仿宋"/>
          <w:b/>
          <w:sz w:val="28"/>
          <w:szCs w:val="28"/>
        </w:rPr>
        <w:t>第六条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奖励委员会聘请电气工程领域知名专家组成中国电工技术学会科学技术奖评审委员会（以下简称评审委员会），负责中国电工技术学会科学技术奖评审工作。</w:t>
      </w:r>
    </w:p>
    <w:p>
      <w:pPr>
        <w:adjustRightInd w:val="0"/>
        <w:spacing w:beforeLines="100" w:afterLines="50" w:line="360" w:lineRule="auto"/>
        <w:jc w:val="center"/>
        <w:rPr>
          <w:rFonts w:ascii="仿宋" w:hAnsi="仿宋" w:eastAsia="仿宋"/>
          <w:b/>
          <w:kern w:val="0"/>
          <w:sz w:val="28"/>
          <w:szCs w:val="28"/>
        </w:rPr>
      </w:pPr>
      <w:bookmarkStart w:id="1" w:name="_Toc69033581"/>
      <w:r>
        <w:rPr>
          <w:rFonts w:hint="eastAsia" w:ascii="仿宋" w:hAnsi="仿宋" w:eastAsia="仿宋"/>
          <w:b/>
          <w:kern w:val="0"/>
          <w:sz w:val="28"/>
          <w:szCs w:val="28"/>
        </w:rPr>
        <w:t>第二章  奖励设置</w:t>
      </w:r>
      <w:bookmarkEnd w:id="1"/>
    </w:p>
    <w:p>
      <w:pPr>
        <w:pStyle w:val="4"/>
        <w:ind w:firstLine="562"/>
        <w:rPr>
          <w:rFonts w:ascii="仿宋" w:hAnsi="仿宋" w:eastAsia="仿宋"/>
          <w:sz w:val="28"/>
          <w:szCs w:val="28"/>
        </w:rPr>
      </w:pPr>
      <w:r>
        <w:rPr>
          <w:rFonts w:hint="eastAsia" w:ascii="仿宋" w:hAnsi="仿宋" w:eastAsia="仿宋"/>
          <w:b/>
          <w:sz w:val="28"/>
          <w:szCs w:val="28"/>
        </w:rPr>
        <w:t>第七条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中国电工技术学会科学技术奖分为技术发明奖和科学技术进步奖两类。</w:t>
      </w:r>
    </w:p>
    <w:p>
      <w:pPr>
        <w:pStyle w:val="4"/>
        <w:ind w:firstLine="562"/>
        <w:rPr>
          <w:rFonts w:ascii="仿宋" w:hAnsi="仿宋" w:eastAsia="仿宋"/>
          <w:sz w:val="28"/>
          <w:szCs w:val="28"/>
        </w:rPr>
      </w:pPr>
      <w:r>
        <w:rPr>
          <w:rFonts w:hint="eastAsia" w:ascii="仿宋" w:hAnsi="仿宋" w:eastAsia="仿宋"/>
          <w:b/>
          <w:sz w:val="28"/>
          <w:szCs w:val="28"/>
        </w:rPr>
        <w:t>第八条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中国电工技术学会科学技术奖设立一等奖、二等奖、三等奖。对做出特别重大技术发明的单位和个人，或对完成具有特别重大意义的科学技术工程、计划、项目等做出突出贡献的单位和个人，可以授予特等奖。</w:t>
      </w:r>
    </w:p>
    <w:p>
      <w:pPr>
        <w:pStyle w:val="4"/>
        <w:ind w:firstLine="562"/>
        <w:rPr>
          <w:rFonts w:ascii="仿宋" w:hAnsi="仿宋" w:eastAsia="仿宋"/>
          <w:sz w:val="28"/>
          <w:szCs w:val="28"/>
        </w:rPr>
      </w:pPr>
      <w:r>
        <w:rPr>
          <w:rFonts w:hint="eastAsia" w:ascii="仿宋" w:hAnsi="仿宋" w:eastAsia="仿宋"/>
          <w:b/>
          <w:sz w:val="28"/>
          <w:szCs w:val="28"/>
        </w:rPr>
        <w:t>第九条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中国电工技术学会科学技术奖每年授奖总数原则上不超过当年受理推荐项目的40%，其中特等奖和一等奖数量合计不超过8%，二等奖数量不超过12%，三等奖数量不超过20%。特等奖每年授奖数量不超过2项，可空缺。</w:t>
      </w:r>
    </w:p>
    <w:p>
      <w:pPr>
        <w:pStyle w:val="4"/>
        <w:ind w:firstLine="562"/>
        <w:rPr>
          <w:rFonts w:ascii="仿宋" w:hAnsi="仿宋" w:eastAsia="仿宋"/>
          <w:sz w:val="28"/>
          <w:szCs w:val="28"/>
        </w:rPr>
      </w:pPr>
      <w:r>
        <w:rPr>
          <w:rFonts w:hint="eastAsia" w:ascii="仿宋" w:hAnsi="仿宋" w:eastAsia="仿宋"/>
          <w:b/>
          <w:sz w:val="28"/>
          <w:szCs w:val="28"/>
        </w:rPr>
        <w:t xml:space="preserve">第十条 </w:t>
      </w:r>
      <w:r>
        <w:rPr>
          <w:rFonts w:ascii="仿宋" w:hAnsi="仿宋" w:eastAsia="仿宋"/>
          <w:b/>
          <w:sz w:val="28"/>
          <w:szCs w:val="28"/>
        </w:rPr>
        <w:t xml:space="preserve"> </w:t>
      </w:r>
      <w:r>
        <w:rPr>
          <w:rFonts w:hint="eastAsia" w:ascii="仿宋" w:hAnsi="仿宋" w:eastAsia="仿宋"/>
          <w:sz w:val="28"/>
          <w:szCs w:val="28"/>
        </w:rPr>
        <w:t>技术发明奖授予在电气工程领域产品、工艺、材料及其系统等重要技术发明中做出重要贡献的单位和个人。</w:t>
      </w:r>
    </w:p>
    <w:p>
      <w:pPr>
        <w:pStyle w:val="4"/>
        <w:ind w:firstLine="562"/>
        <w:rPr>
          <w:rFonts w:ascii="仿宋" w:hAnsi="仿宋" w:eastAsia="仿宋"/>
          <w:sz w:val="28"/>
          <w:szCs w:val="28"/>
        </w:rPr>
      </w:pPr>
      <w:r>
        <w:rPr>
          <w:rFonts w:hint="eastAsia" w:ascii="仿宋" w:hAnsi="仿宋" w:eastAsia="仿宋"/>
          <w:b/>
          <w:sz w:val="28"/>
          <w:szCs w:val="28"/>
        </w:rPr>
        <w:t xml:space="preserve">第十一条 </w:t>
      </w:r>
      <w:r>
        <w:rPr>
          <w:rFonts w:ascii="仿宋" w:hAnsi="仿宋" w:eastAsia="仿宋"/>
          <w:b/>
          <w:sz w:val="28"/>
          <w:szCs w:val="28"/>
        </w:rPr>
        <w:t xml:space="preserve"> </w:t>
      </w:r>
      <w:r>
        <w:rPr>
          <w:rFonts w:hint="eastAsia" w:ascii="仿宋" w:hAnsi="仿宋" w:eastAsia="仿宋"/>
          <w:sz w:val="28"/>
          <w:szCs w:val="28"/>
        </w:rPr>
        <w:t>科学技术进步奖授予在技术研究、技术开发、技术创新、推广应用先进科学技术成果、促进高新技术产业化，以及在完成重大科学技术工程、计划项目等方面做出突出贡献的单位和个人。</w:t>
      </w:r>
    </w:p>
    <w:p>
      <w:pPr>
        <w:pStyle w:val="4"/>
        <w:ind w:firstLine="560"/>
        <w:rPr>
          <w:rFonts w:ascii="仿宋" w:hAnsi="仿宋" w:eastAsia="仿宋"/>
          <w:sz w:val="28"/>
          <w:szCs w:val="28"/>
        </w:rPr>
      </w:pPr>
      <w:r>
        <w:rPr>
          <w:rFonts w:hint="eastAsia" w:ascii="仿宋" w:hAnsi="仿宋" w:eastAsia="仿宋"/>
          <w:sz w:val="28"/>
          <w:szCs w:val="28"/>
        </w:rPr>
        <w:t>中国电工技术学会科学技术进步奖项目类别：</w:t>
      </w:r>
    </w:p>
    <w:p>
      <w:pPr>
        <w:pStyle w:val="4"/>
        <w:ind w:firstLine="56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技术开发类项目：是指在科学研究和技术开发活动中，完成具有重大市场实用价值的产品、技术、工艺、材料、设计方法及其推广应用。为</w:t>
      </w:r>
      <w:r>
        <w:rPr>
          <w:rFonts w:ascii="仿宋" w:hAnsi="仿宋" w:eastAsia="仿宋"/>
          <w:sz w:val="28"/>
          <w:szCs w:val="28"/>
        </w:rPr>
        <w:t>培养和造就专家型技术工人</w:t>
      </w:r>
      <w:r>
        <w:rPr>
          <w:rFonts w:hint="eastAsia" w:ascii="仿宋" w:hAnsi="仿宋" w:eastAsia="仿宋"/>
          <w:sz w:val="28"/>
          <w:szCs w:val="28"/>
        </w:rPr>
        <w:t>，技术实用性强、应用成效突出的优秀成果亦可推荐此类项目，且项目主要完成人应为工人身份。</w:t>
      </w:r>
    </w:p>
    <w:p>
      <w:pPr>
        <w:pStyle w:val="4"/>
        <w:ind w:firstLine="56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重大工程类项目：是指在电气工程领域重大基建工程、技术改造升级工程、科学技术工程、国家重大科技基础设施等工作中做出重要贡献并取得显著经济或社会效益的单位。</w:t>
      </w:r>
    </w:p>
    <w:p>
      <w:pPr>
        <w:adjustRightInd w:val="0"/>
        <w:spacing w:beforeLines="100" w:afterLines="50" w:line="360" w:lineRule="auto"/>
        <w:jc w:val="center"/>
        <w:rPr>
          <w:rFonts w:ascii="仿宋" w:hAnsi="仿宋" w:eastAsia="仿宋"/>
          <w:b/>
          <w:kern w:val="0"/>
          <w:sz w:val="28"/>
          <w:szCs w:val="28"/>
        </w:rPr>
      </w:pPr>
      <w:bookmarkStart w:id="2" w:name="_Hlk69043262"/>
      <w:r>
        <w:rPr>
          <w:rFonts w:hint="eastAsia" w:ascii="仿宋" w:hAnsi="仿宋" w:eastAsia="仿宋"/>
          <w:b/>
          <w:kern w:val="0"/>
          <w:sz w:val="28"/>
          <w:szCs w:val="28"/>
        </w:rPr>
        <w:t>第三章  授奖条件</w:t>
      </w:r>
      <w:bookmarkEnd w:id="2"/>
    </w:p>
    <w:p>
      <w:pPr>
        <w:pStyle w:val="4"/>
        <w:ind w:firstLine="562"/>
        <w:rPr>
          <w:rFonts w:ascii="仿宋" w:hAnsi="仿宋" w:eastAsia="仿宋"/>
          <w:sz w:val="28"/>
          <w:szCs w:val="28"/>
        </w:rPr>
      </w:pPr>
      <w:r>
        <w:rPr>
          <w:rFonts w:hint="eastAsia" w:ascii="仿宋" w:hAnsi="仿宋" w:eastAsia="仿宋"/>
          <w:b/>
          <w:sz w:val="28"/>
          <w:szCs w:val="28"/>
        </w:rPr>
        <w:t>第十二条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推荐为中国电工技术学会技术发明奖的候选项目和完成人应符合下列条件：</w:t>
      </w:r>
    </w:p>
    <w:p>
      <w:pPr>
        <w:pStyle w:val="4"/>
        <w:ind w:firstLine="560"/>
        <w:rPr>
          <w:rFonts w:ascii="仿宋" w:hAnsi="仿宋" w:eastAsia="仿宋"/>
          <w:sz w:val="28"/>
          <w:szCs w:val="28"/>
        </w:rPr>
      </w:pPr>
      <w:r>
        <w:rPr>
          <w:rFonts w:hint="eastAsia" w:ascii="仿宋" w:hAnsi="仿宋" w:eastAsia="仿宋"/>
          <w:sz w:val="28"/>
          <w:szCs w:val="28"/>
        </w:rPr>
        <w:t>（一）候选项目要求</w:t>
      </w:r>
    </w:p>
    <w:p>
      <w:pPr>
        <w:pStyle w:val="4"/>
        <w:ind w:firstLine="56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国内外首创，或者虽然国内外已有但主要技术内容尚未在国内外各种公开出版物、媒体及其他公众信息渠道发表或者公开，也未曾公开使用过；</w:t>
      </w:r>
    </w:p>
    <w:p>
      <w:pPr>
        <w:pStyle w:val="4"/>
        <w:ind w:firstLine="56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 xml:space="preserve">与国内外同类技术相比较，其技术思路、技术原理或者技术方法有创新，技术上有显著进步，主要性能技术指标优于同类技术； </w:t>
      </w:r>
    </w:p>
    <w:p>
      <w:pPr>
        <w:pStyle w:val="4"/>
        <w:ind w:firstLine="56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实施应用一年以上，取得显著经济效益或者社会效益；</w:t>
      </w:r>
    </w:p>
    <w:p>
      <w:pPr>
        <w:pStyle w:val="4"/>
        <w:ind w:firstLine="56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sz w:val="28"/>
          <w:szCs w:val="28"/>
        </w:rPr>
        <w:t>已获得国家发明专利。</w:t>
      </w:r>
    </w:p>
    <w:p>
      <w:pPr>
        <w:pStyle w:val="4"/>
        <w:ind w:firstLine="560"/>
        <w:rPr>
          <w:rFonts w:ascii="仿宋" w:hAnsi="仿宋" w:eastAsia="仿宋"/>
          <w:sz w:val="28"/>
          <w:szCs w:val="28"/>
        </w:rPr>
      </w:pPr>
      <w:r>
        <w:rPr>
          <w:rFonts w:hint="eastAsia" w:ascii="仿宋" w:hAnsi="仿宋" w:eastAsia="仿宋"/>
          <w:sz w:val="28"/>
          <w:szCs w:val="28"/>
        </w:rPr>
        <w:t>（二）完成人要求</w:t>
      </w:r>
    </w:p>
    <w:p>
      <w:pPr>
        <w:pStyle w:val="4"/>
        <w:ind w:firstLine="560"/>
        <w:rPr>
          <w:rFonts w:ascii="仿宋" w:hAnsi="仿宋" w:eastAsia="仿宋"/>
          <w:sz w:val="28"/>
          <w:szCs w:val="28"/>
        </w:rPr>
      </w:pPr>
      <w:r>
        <w:rPr>
          <w:rFonts w:hint="eastAsia" w:ascii="仿宋" w:hAnsi="仿宋" w:eastAsia="仿宋"/>
          <w:sz w:val="28"/>
          <w:szCs w:val="28"/>
        </w:rPr>
        <w:t>技术发明奖项目完成人应当是该项技术发明的全部或者部分创造性技术内容的独立完成人。排名前3位的主要完成人应为“主要知识产权证明目录”所列授权发明专利的发明人。</w:t>
      </w:r>
    </w:p>
    <w:p>
      <w:pPr>
        <w:pStyle w:val="4"/>
        <w:ind w:firstLine="562"/>
        <w:rPr>
          <w:rFonts w:ascii="仿宋" w:hAnsi="仿宋" w:eastAsia="仿宋"/>
          <w:sz w:val="28"/>
          <w:szCs w:val="28"/>
        </w:rPr>
      </w:pPr>
      <w:r>
        <w:rPr>
          <w:rFonts w:hint="eastAsia" w:ascii="仿宋" w:hAnsi="仿宋" w:eastAsia="仿宋"/>
          <w:b/>
          <w:sz w:val="28"/>
          <w:szCs w:val="28"/>
        </w:rPr>
        <w:t>第十三条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推荐为中国电工技术学会科学技术进步奖候选项目和完成人应符合下列条件：</w:t>
      </w:r>
    </w:p>
    <w:p>
      <w:pPr>
        <w:pStyle w:val="4"/>
        <w:ind w:firstLine="560"/>
        <w:rPr>
          <w:rFonts w:ascii="仿宋" w:hAnsi="仿宋" w:eastAsia="仿宋"/>
          <w:sz w:val="28"/>
          <w:szCs w:val="28"/>
        </w:rPr>
      </w:pPr>
      <w:r>
        <w:rPr>
          <w:rFonts w:hint="eastAsia" w:ascii="仿宋" w:hAnsi="仿宋" w:eastAsia="仿宋"/>
          <w:sz w:val="28"/>
          <w:szCs w:val="28"/>
        </w:rPr>
        <w:t>（一）候选项目要求</w:t>
      </w:r>
    </w:p>
    <w:p>
      <w:pPr>
        <w:pStyle w:val="4"/>
        <w:ind w:firstLine="560"/>
        <w:rPr>
          <w:rFonts w:ascii="仿宋" w:hAnsi="仿宋" w:eastAsia="仿宋"/>
          <w:sz w:val="28"/>
          <w:szCs w:val="28"/>
        </w:rPr>
      </w:pPr>
      <w:r>
        <w:rPr>
          <w:rFonts w:hint="eastAsia" w:ascii="仿宋" w:hAnsi="仿宋" w:eastAsia="仿宋"/>
          <w:sz w:val="28"/>
          <w:szCs w:val="28"/>
        </w:rPr>
        <w:t>1. 在提出和确定项目的总体技术方案中做出重要贡献；</w:t>
      </w:r>
    </w:p>
    <w:p>
      <w:pPr>
        <w:pStyle w:val="4"/>
        <w:ind w:firstLine="560"/>
        <w:rPr>
          <w:rFonts w:ascii="仿宋" w:hAnsi="仿宋" w:eastAsia="仿宋"/>
          <w:sz w:val="28"/>
          <w:szCs w:val="28"/>
        </w:rPr>
      </w:pPr>
      <w:r>
        <w:rPr>
          <w:rFonts w:hint="eastAsia" w:ascii="仿宋" w:hAnsi="仿宋" w:eastAsia="仿宋"/>
          <w:sz w:val="28"/>
          <w:szCs w:val="28"/>
        </w:rPr>
        <w:t>2. 在解决关键技术和疑难问题中做出重大技术创新和重要贡献；</w:t>
      </w:r>
    </w:p>
    <w:p>
      <w:pPr>
        <w:pStyle w:val="4"/>
        <w:ind w:firstLine="560"/>
        <w:rPr>
          <w:rFonts w:ascii="仿宋" w:hAnsi="仿宋" w:eastAsia="仿宋"/>
          <w:sz w:val="28"/>
          <w:szCs w:val="28"/>
        </w:rPr>
      </w:pPr>
      <w:r>
        <w:rPr>
          <w:rFonts w:hint="eastAsia" w:ascii="仿宋" w:hAnsi="仿宋" w:eastAsia="仿宋"/>
          <w:sz w:val="28"/>
          <w:szCs w:val="28"/>
        </w:rPr>
        <w:t>3. 在成果转化和推广应用过程中做出创造性贡献。</w:t>
      </w:r>
    </w:p>
    <w:p>
      <w:pPr>
        <w:pStyle w:val="4"/>
        <w:ind w:firstLine="560"/>
        <w:rPr>
          <w:rFonts w:ascii="仿宋" w:hAnsi="仿宋" w:eastAsia="仿宋"/>
          <w:sz w:val="28"/>
          <w:szCs w:val="28"/>
        </w:rPr>
      </w:pPr>
      <w:r>
        <w:rPr>
          <w:rFonts w:hint="eastAsia" w:ascii="仿宋" w:hAnsi="仿宋" w:eastAsia="仿宋"/>
          <w:sz w:val="28"/>
          <w:szCs w:val="28"/>
        </w:rPr>
        <w:t>（二）完成人要求</w:t>
      </w:r>
    </w:p>
    <w:p>
      <w:pPr>
        <w:pStyle w:val="4"/>
        <w:ind w:firstLine="560"/>
        <w:rPr>
          <w:rFonts w:ascii="仿宋" w:hAnsi="仿宋" w:eastAsia="仿宋"/>
          <w:sz w:val="28"/>
          <w:szCs w:val="28"/>
        </w:rPr>
      </w:pPr>
      <w:r>
        <w:rPr>
          <w:rFonts w:hint="eastAsia" w:ascii="仿宋" w:hAnsi="仿宋" w:eastAsia="仿宋"/>
          <w:sz w:val="28"/>
          <w:szCs w:val="28"/>
        </w:rPr>
        <w:t>对于排名前3位的主要完成人，其投入该项技术研究的工作量应不少于本人同期工作量的50%，且为主要技术创新点做出重大技术创新和重要贡献。</w:t>
      </w:r>
    </w:p>
    <w:p>
      <w:pPr>
        <w:pStyle w:val="4"/>
        <w:ind w:firstLine="562"/>
        <w:rPr>
          <w:rFonts w:ascii="仿宋" w:hAnsi="仿宋" w:eastAsia="仿宋"/>
          <w:sz w:val="28"/>
          <w:szCs w:val="28"/>
        </w:rPr>
      </w:pPr>
      <w:r>
        <w:rPr>
          <w:rFonts w:hint="eastAsia" w:ascii="仿宋" w:hAnsi="仿宋" w:eastAsia="仿宋"/>
          <w:b/>
          <w:sz w:val="28"/>
          <w:szCs w:val="28"/>
        </w:rPr>
        <w:t>第十四条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技术发明类授奖等级及评定标准：</w:t>
      </w:r>
    </w:p>
    <w:p>
      <w:pPr>
        <w:pStyle w:val="4"/>
        <w:ind w:firstLine="560"/>
        <w:rPr>
          <w:rFonts w:ascii="仿宋" w:hAnsi="仿宋" w:eastAsia="仿宋"/>
          <w:sz w:val="28"/>
          <w:szCs w:val="28"/>
        </w:rPr>
      </w:pPr>
      <w:r>
        <w:rPr>
          <w:rFonts w:hint="eastAsia" w:ascii="仿宋" w:hAnsi="仿宋" w:eastAsia="仿宋"/>
          <w:sz w:val="28"/>
          <w:szCs w:val="28"/>
        </w:rPr>
        <w:t>（一）对原始性创新特别突出、主要技术经济指标显著优于国内外同类技术或产品，经济或社会效益特别显著的技术发明，可评为特等奖；</w:t>
      </w:r>
    </w:p>
    <w:p>
      <w:pPr>
        <w:pStyle w:val="4"/>
        <w:ind w:firstLine="560"/>
        <w:rPr>
          <w:rFonts w:ascii="仿宋" w:hAnsi="仿宋" w:eastAsia="仿宋"/>
          <w:sz w:val="28"/>
          <w:szCs w:val="28"/>
        </w:rPr>
      </w:pPr>
      <w:r>
        <w:rPr>
          <w:rFonts w:hint="eastAsia" w:ascii="仿宋" w:hAnsi="仿宋" w:eastAsia="仿宋"/>
          <w:sz w:val="28"/>
          <w:szCs w:val="28"/>
        </w:rPr>
        <w:t>（二）国内外首创，主要技术上有重大创新，技术经济指标达到了同类技术领先水平，已产生了显著经济效益或者社会效益，可以评为一等奖；</w:t>
      </w:r>
    </w:p>
    <w:p>
      <w:pPr>
        <w:pStyle w:val="4"/>
        <w:ind w:firstLine="560"/>
        <w:rPr>
          <w:rFonts w:ascii="仿宋" w:hAnsi="仿宋" w:eastAsia="仿宋"/>
          <w:sz w:val="28"/>
          <w:szCs w:val="28"/>
        </w:rPr>
      </w:pPr>
      <w:r>
        <w:rPr>
          <w:rFonts w:hint="eastAsia" w:ascii="仿宋" w:hAnsi="仿宋" w:eastAsia="仿宋"/>
          <w:sz w:val="28"/>
          <w:szCs w:val="28"/>
        </w:rPr>
        <w:t>（三）国内外首创，主要技术上有较大创新，技术经济指标达到了同类技术先进水平，并产生了明显经济效益或者社会效益，可以评为二等奖；</w:t>
      </w:r>
    </w:p>
    <w:p>
      <w:pPr>
        <w:pStyle w:val="4"/>
        <w:ind w:firstLine="560"/>
        <w:rPr>
          <w:rFonts w:ascii="仿宋" w:hAnsi="仿宋" w:eastAsia="仿宋"/>
          <w:sz w:val="28"/>
          <w:szCs w:val="28"/>
        </w:rPr>
      </w:pPr>
      <w:r>
        <w:rPr>
          <w:rFonts w:hint="eastAsia" w:ascii="仿宋" w:hAnsi="仿宋" w:eastAsia="仿宋"/>
          <w:sz w:val="28"/>
          <w:szCs w:val="28"/>
        </w:rPr>
        <w:t>（四）国内外首创，主要技术上有一定创新，技术经济指标达到了同类技术先进水平，并产生了一定经济效益或社会效益，可以评为三等奖。</w:t>
      </w:r>
    </w:p>
    <w:p>
      <w:pPr>
        <w:pStyle w:val="4"/>
        <w:ind w:firstLine="562"/>
        <w:rPr>
          <w:rFonts w:ascii="仿宋" w:hAnsi="仿宋" w:eastAsia="仿宋"/>
          <w:sz w:val="28"/>
          <w:szCs w:val="28"/>
        </w:rPr>
      </w:pPr>
      <w:r>
        <w:rPr>
          <w:rFonts w:hint="eastAsia" w:ascii="仿宋" w:hAnsi="仿宋" w:eastAsia="仿宋"/>
          <w:b/>
          <w:sz w:val="28"/>
          <w:szCs w:val="28"/>
        </w:rPr>
        <w:t xml:space="preserve">第十五条 </w:t>
      </w:r>
      <w:r>
        <w:rPr>
          <w:rFonts w:hint="eastAsia" w:ascii="仿宋" w:hAnsi="仿宋" w:eastAsia="仿宋"/>
          <w:sz w:val="28"/>
          <w:szCs w:val="28"/>
        </w:rPr>
        <w:t xml:space="preserve"> 科学技术进步奖授奖等级及评定标准如下：</w:t>
      </w:r>
    </w:p>
    <w:p>
      <w:pPr>
        <w:pStyle w:val="4"/>
        <w:ind w:firstLine="560"/>
        <w:rPr>
          <w:rFonts w:ascii="仿宋" w:hAnsi="仿宋" w:eastAsia="仿宋"/>
          <w:sz w:val="28"/>
          <w:szCs w:val="28"/>
        </w:rPr>
      </w:pPr>
      <w:r>
        <w:rPr>
          <w:rFonts w:hint="eastAsia" w:ascii="仿宋" w:hAnsi="仿宋" w:eastAsia="仿宋"/>
          <w:sz w:val="28"/>
          <w:szCs w:val="28"/>
        </w:rPr>
        <w:t>（一）技术开发项目</w:t>
      </w:r>
    </w:p>
    <w:p>
      <w:pPr>
        <w:pStyle w:val="4"/>
        <w:ind w:firstLine="56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关键技术有重大创新且拥有自主知识产权，技术难度大，总体技术水平和主要技术经济指标达到同类技术或产品的先进或领先水平，经济效益显著，市场竞争力强，对促进行业科技进步和经济社会发展有重要作用，可评为一等奖；</w:t>
      </w:r>
    </w:p>
    <w:p>
      <w:pPr>
        <w:pStyle w:val="4"/>
        <w:ind w:firstLine="56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关键技术有较大创新，技术难度较大，技术水平和主要技术经济指标达到同类技术或产品的先进水平，经济效益明显，市场竞争力强，对促进行业科技进步和经济社会发展有较大作用，可评为二等奖；</w:t>
      </w:r>
    </w:p>
    <w:p>
      <w:pPr>
        <w:pStyle w:val="4"/>
        <w:ind w:firstLine="56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关键技术有一定创新，有一定难度，技术水平和重要技术经济指标达到同类技术或产品的先进水平，有一定的经济效益，市场竞争力强，对促进行业科技进步和经济社会发展有一定作用，可评为三等奖。</w:t>
      </w:r>
    </w:p>
    <w:p>
      <w:pPr>
        <w:pStyle w:val="4"/>
        <w:ind w:firstLine="560"/>
        <w:rPr>
          <w:rFonts w:ascii="仿宋" w:hAnsi="仿宋" w:eastAsia="仿宋"/>
          <w:sz w:val="28"/>
          <w:szCs w:val="28"/>
        </w:rPr>
      </w:pPr>
      <w:r>
        <w:rPr>
          <w:rFonts w:hint="eastAsia" w:ascii="仿宋" w:hAnsi="仿宋" w:eastAsia="仿宋"/>
          <w:sz w:val="28"/>
          <w:szCs w:val="28"/>
        </w:rPr>
        <w:t>（二）重大工程项目</w:t>
      </w:r>
    </w:p>
    <w:p>
      <w:pPr>
        <w:pStyle w:val="4"/>
        <w:ind w:firstLine="56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在关键技术、系统集成和系统管理等方面有重大创新，工程复杂、技术难度大，总体技术水平、主要技术经济指标达到先进或领先水平，取得了重大的经济或社会效益，对解决同类工程项目的热点、难点和关键技术问题有很好的示范作用，对推动本领域的科技发展有重大意义，可评为一等奖；</w:t>
      </w:r>
    </w:p>
    <w:p>
      <w:pPr>
        <w:pStyle w:val="4"/>
        <w:ind w:firstLine="56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在关键技术、系统集成和系统管理等方面有较大创新，工程较复杂、技术难度较大，总体技术水平、主要技术经济指标达到同类项目的先进水平，取得了较大的经济或社会效益，对解决同类工程项目的热点、难点和关键技术问题有较好的示范作用，对推动本领域的科技发展有较大意义，可评为二等奖；</w:t>
      </w:r>
    </w:p>
    <w:p>
      <w:pPr>
        <w:pStyle w:val="4"/>
        <w:ind w:firstLine="56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在关键技术、系统集成和系统管理等方面有一定创新，有一定工程复杂程度和技术难度，总体技术水平、重要技术经济指标达到同类项目的先进水平，取得了一定的经济或社会效益，对解决同类工程项目的热点、难点和关键技术问题有一定的示范作用，对推动本领域的科技发展有一定意义，可评为三等奖。</w:t>
      </w:r>
    </w:p>
    <w:p>
      <w:pPr>
        <w:adjustRightInd w:val="0"/>
        <w:spacing w:beforeLines="100" w:afterLines="50" w:line="360" w:lineRule="auto"/>
        <w:jc w:val="center"/>
        <w:rPr>
          <w:rFonts w:ascii="仿宋" w:hAnsi="仿宋" w:eastAsia="仿宋"/>
          <w:b/>
          <w:kern w:val="0"/>
          <w:sz w:val="28"/>
          <w:szCs w:val="28"/>
        </w:rPr>
      </w:pPr>
      <w:r>
        <w:rPr>
          <w:rFonts w:hint="eastAsia" w:ascii="仿宋" w:hAnsi="仿宋" w:eastAsia="仿宋"/>
          <w:b/>
          <w:kern w:val="0"/>
          <w:sz w:val="28"/>
          <w:szCs w:val="28"/>
        </w:rPr>
        <w:t>第四章  推荐要求</w:t>
      </w:r>
    </w:p>
    <w:p>
      <w:pPr>
        <w:pStyle w:val="4"/>
        <w:ind w:firstLine="562"/>
        <w:rPr>
          <w:rFonts w:ascii="仿宋" w:hAnsi="仿宋" w:eastAsia="仿宋"/>
          <w:sz w:val="28"/>
          <w:szCs w:val="28"/>
        </w:rPr>
      </w:pPr>
      <w:r>
        <w:rPr>
          <w:rFonts w:hint="eastAsia" w:ascii="仿宋" w:hAnsi="仿宋" w:eastAsia="仿宋"/>
          <w:b/>
          <w:sz w:val="28"/>
          <w:szCs w:val="28"/>
        </w:rPr>
        <w:t>第十六条</w:t>
      </w:r>
      <w:r>
        <w:rPr>
          <w:rFonts w:hint="eastAsia" w:ascii="仿宋" w:hAnsi="仿宋" w:eastAsia="仿宋"/>
          <w:sz w:val="28"/>
          <w:szCs w:val="28"/>
        </w:rPr>
        <w:t xml:space="preserve">  中国电工技术学会科学技术奖实行推荐制度，不接受个人申报。候选项目推荐者包括：</w:t>
      </w:r>
    </w:p>
    <w:p>
      <w:pPr>
        <w:pStyle w:val="4"/>
        <w:ind w:firstLine="560"/>
        <w:rPr>
          <w:rFonts w:ascii="仿宋" w:hAnsi="仿宋" w:eastAsia="仿宋"/>
          <w:sz w:val="28"/>
          <w:szCs w:val="28"/>
        </w:rPr>
      </w:pPr>
      <w:r>
        <w:rPr>
          <w:rFonts w:hint="eastAsia" w:ascii="仿宋" w:hAnsi="仿宋" w:eastAsia="仿宋"/>
          <w:sz w:val="28"/>
          <w:szCs w:val="28"/>
        </w:rPr>
        <w:t>（一）相关专业领域的中国科学院院士、中国工程院院士；</w:t>
      </w:r>
    </w:p>
    <w:p>
      <w:pPr>
        <w:pStyle w:val="4"/>
        <w:ind w:firstLine="560"/>
        <w:rPr>
          <w:rFonts w:ascii="仿宋" w:hAnsi="仿宋" w:eastAsia="仿宋"/>
          <w:sz w:val="28"/>
          <w:szCs w:val="28"/>
        </w:rPr>
      </w:pPr>
      <w:r>
        <w:rPr>
          <w:rFonts w:hint="eastAsia" w:ascii="仿宋" w:hAnsi="仿宋" w:eastAsia="仿宋"/>
          <w:sz w:val="28"/>
          <w:szCs w:val="28"/>
        </w:rPr>
        <w:t>（二）中国电工技术学会理事、专业委员会和省市学会；</w:t>
      </w:r>
    </w:p>
    <w:p>
      <w:pPr>
        <w:pStyle w:val="4"/>
        <w:ind w:firstLine="560"/>
        <w:rPr>
          <w:rFonts w:ascii="仿宋" w:hAnsi="仿宋" w:eastAsia="仿宋"/>
          <w:sz w:val="28"/>
          <w:szCs w:val="28"/>
        </w:rPr>
      </w:pPr>
      <w:r>
        <w:rPr>
          <w:rFonts w:hint="eastAsia" w:ascii="仿宋" w:hAnsi="仿宋" w:eastAsia="仿宋"/>
          <w:sz w:val="28"/>
          <w:szCs w:val="28"/>
        </w:rPr>
        <w:t>（三）中国电工技术</w:t>
      </w:r>
      <w:r>
        <w:rPr>
          <w:rFonts w:ascii="仿宋" w:hAnsi="仿宋" w:eastAsia="仿宋"/>
          <w:sz w:val="28"/>
          <w:szCs w:val="28"/>
        </w:rPr>
        <w:t>学会</w:t>
      </w:r>
      <w:r>
        <w:rPr>
          <w:rFonts w:hint="eastAsia" w:ascii="仿宋" w:hAnsi="仿宋" w:eastAsia="仿宋"/>
          <w:sz w:val="28"/>
          <w:szCs w:val="28"/>
        </w:rPr>
        <w:t>理事单位及</w:t>
      </w:r>
      <w:r>
        <w:rPr>
          <w:rFonts w:ascii="仿宋" w:hAnsi="仿宋" w:eastAsia="仿宋"/>
          <w:sz w:val="28"/>
          <w:szCs w:val="28"/>
        </w:rPr>
        <w:t>团体会员单位</w:t>
      </w:r>
      <w:r>
        <w:rPr>
          <w:rFonts w:hint="eastAsia" w:ascii="仿宋" w:hAnsi="仿宋" w:eastAsia="仿宋"/>
          <w:sz w:val="28"/>
          <w:szCs w:val="28"/>
        </w:rPr>
        <w:t>；</w:t>
      </w:r>
    </w:p>
    <w:p>
      <w:pPr>
        <w:pStyle w:val="4"/>
        <w:ind w:firstLine="560"/>
        <w:rPr>
          <w:rFonts w:ascii="仿宋" w:hAnsi="仿宋" w:eastAsia="仿宋"/>
          <w:sz w:val="28"/>
          <w:szCs w:val="28"/>
        </w:rPr>
      </w:pPr>
      <w:r>
        <w:rPr>
          <w:rFonts w:hint="eastAsia" w:ascii="仿宋" w:hAnsi="仿宋" w:eastAsia="仿宋"/>
          <w:sz w:val="28"/>
          <w:szCs w:val="28"/>
        </w:rPr>
        <w:t>（四）电气工程领域高等院校</w:t>
      </w:r>
      <w:r>
        <w:rPr>
          <w:rFonts w:ascii="仿宋" w:hAnsi="仿宋" w:eastAsia="仿宋"/>
          <w:sz w:val="28"/>
          <w:szCs w:val="28"/>
        </w:rPr>
        <w:t>、科研院所</w:t>
      </w:r>
      <w:r>
        <w:rPr>
          <w:rFonts w:hint="eastAsia" w:ascii="仿宋" w:hAnsi="仿宋" w:eastAsia="仿宋"/>
          <w:sz w:val="28"/>
          <w:szCs w:val="28"/>
        </w:rPr>
        <w:t>及相关企业；</w:t>
      </w:r>
    </w:p>
    <w:p>
      <w:pPr>
        <w:pStyle w:val="4"/>
        <w:ind w:firstLine="560"/>
        <w:rPr>
          <w:rFonts w:ascii="仿宋" w:hAnsi="仿宋" w:eastAsia="仿宋"/>
          <w:sz w:val="28"/>
          <w:szCs w:val="28"/>
        </w:rPr>
      </w:pPr>
      <w:r>
        <w:rPr>
          <w:rFonts w:hint="eastAsia" w:ascii="仿宋" w:hAnsi="仿宋" w:eastAsia="仿宋"/>
          <w:sz w:val="28"/>
          <w:szCs w:val="28"/>
        </w:rPr>
        <w:t>（五）</w:t>
      </w:r>
      <w:r>
        <w:rPr>
          <w:rFonts w:ascii="仿宋" w:hAnsi="仿宋" w:eastAsia="仿宋"/>
          <w:sz w:val="28"/>
          <w:szCs w:val="28"/>
        </w:rPr>
        <w:t>学会认定具有推荐资格的其他单位和组织</w:t>
      </w:r>
      <w:r>
        <w:rPr>
          <w:rFonts w:hint="eastAsia" w:ascii="仿宋" w:hAnsi="仿宋" w:eastAsia="仿宋"/>
          <w:sz w:val="28"/>
          <w:szCs w:val="28"/>
        </w:rPr>
        <w:t>。</w:t>
      </w:r>
    </w:p>
    <w:p>
      <w:pPr>
        <w:pStyle w:val="4"/>
        <w:ind w:firstLine="562"/>
        <w:rPr>
          <w:rFonts w:ascii="仿宋" w:hAnsi="仿宋" w:eastAsia="仿宋"/>
          <w:sz w:val="28"/>
          <w:szCs w:val="28"/>
        </w:rPr>
      </w:pPr>
      <w:r>
        <w:rPr>
          <w:rFonts w:hint="eastAsia" w:ascii="仿宋" w:hAnsi="仿宋" w:eastAsia="仿宋"/>
          <w:b/>
          <w:sz w:val="28"/>
          <w:szCs w:val="28"/>
        </w:rPr>
        <w:t>第十七条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中国电工技术学会科学技术奖对推荐项目的主要完成单位和主要完成人实行限额。</w:t>
      </w:r>
    </w:p>
    <w:p>
      <w:pPr>
        <w:pStyle w:val="4"/>
        <w:ind w:firstLine="560"/>
        <w:rPr>
          <w:rFonts w:ascii="仿宋" w:hAnsi="仿宋" w:eastAsia="仿宋"/>
          <w:sz w:val="28"/>
          <w:szCs w:val="28"/>
        </w:rPr>
      </w:pPr>
      <w:r>
        <w:rPr>
          <w:rFonts w:hint="eastAsia" w:ascii="仿宋" w:hAnsi="仿宋" w:eastAsia="仿宋"/>
          <w:sz w:val="28"/>
          <w:szCs w:val="28"/>
        </w:rPr>
        <w:t>（一）技术发明奖</w:t>
      </w:r>
    </w:p>
    <w:p>
      <w:pPr>
        <w:pStyle w:val="4"/>
        <w:ind w:firstLine="560"/>
        <w:rPr>
          <w:rFonts w:ascii="仿宋" w:hAnsi="仿宋" w:eastAsia="仿宋"/>
          <w:sz w:val="28"/>
          <w:szCs w:val="28"/>
        </w:rPr>
      </w:pPr>
      <w:r>
        <w:rPr>
          <w:rFonts w:hint="eastAsia" w:ascii="仿宋" w:hAnsi="仿宋" w:eastAsia="仿宋"/>
          <w:sz w:val="28"/>
          <w:szCs w:val="28"/>
        </w:rPr>
        <w:t>技术发明奖原则上每个项目主要完成单位不超过6个，主要完成人不超过6人。特等奖项目主要完成单位不超过12个，主要完成人不超过12人。</w:t>
      </w:r>
    </w:p>
    <w:p>
      <w:pPr>
        <w:pStyle w:val="4"/>
        <w:ind w:firstLine="560"/>
        <w:rPr>
          <w:rFonts w:ascii="仿宋" w:hAnsi="仿宋" w:eastAsia="仿宋"/>
          <w:sz w:val="28"/>
          <w:szCs w:val="28"/>
        </w:rPr>
      </w:pPr>
      <w:r>
        <w:rPr>
          <w:rFonts w:hint="eastAsia" w:ascii="仿宋" w:hAnsi="仿宋" w:eastAsia="仿宋"/>
          <w:sz w:val="28"/>
          <w:szCs w:val="28"/>
        </w:rPr>
        <w:t>（二）科学技术进步奖</w:t>
      </w:r>
    </w:p>
    <w:p>
      <w:pPr>
        <w:pStyle w:val="4"/>
        <w:ind w:firstLine="560"/>
        <w:rPr>
          <w:rFonts w:ascii="仿宋" w:hAnsi="仿宋" w:eastAsia="仿宋"/>
          <w:sz w:val="28"/>
          <w:szCs w:val="28"/>
        </w:rPr>
      </w:pPr>
      <w:r>
        <w:rPr>
          <w:rFonts w:hint="eastAsia" w:ascii="仿宋" w:hAnsi="仿宋" w:eastAsia="仿宋"/>
          <w:sz w:val="28"/>
          <w:szCs w:val="28"/>
        </w:rPr>
        <w:t>科学技术进步奖原则上一等奖项目的主要完成单位不超过10个，主要完成人不超过15人；推荐为二等奖项目的主要完成单位不超过7个，主要完成人不超过10人；推荐为三等奖项目的主要完成单位不超过5个，主要完成人不超过7人。特等奖项目主要完成单位不超过30个，主要完成人不超过50人。</w:t>
      </w:r>
    </w:p>
    <w:p>
      <w:pPr>
        <w:pStyle w:val="4"/>
        <w:ind w:firstLine="562"/>
        <w:rPr>
          <w:rFonts w:ascii="仿宋" w:hAnsi="仿宋" w:eastAsia="仿宋"/>
          <w:sz w:val="28"/>
          <w:szCs w:val="28"/>
        </w:rPr>
      </w:pPr>
      <w:r>
        <w:rPr>
          <w:rFonts w:hint="eastAsia" w:ascii="仿宋" w:hAnsi="仿宋" w:eastAsia="仿宋"/>
          <w:b/>
          <w:sz w:val="28"/>
          <w:szCs w:val="28"/>
        </w:rPr>
        <w:t xml:space="preserve">第十八条 </w:t>
      </w:r>
      <w:r>
        <w:rPr>
          <w:rFonts w:ascii="仿宋" w:hAnsi="仿宋" w:eastAsia="仿宋"/>
          <w:b/>
          <w:sz w:val="28"/>
          <w:szCs w:val="28"/>
        </w:rPr>
        <w:t xml:space="preserve"> </w:t>
      </w:r>
      <w:r>
        <w:rPr>
          <w:rFonts w:hint="eastAsia" w:ascii="仿宋" w:hAnsi="仿宋" w:eastAsia="仿宋"/>
          <w:b/>
          <w:sz w:val="28"/>
          <w:szCs w:val="28"/>
        </w:rPr>
        <w:t>《</w:t>
      </w:r>
      <w:r>
        <w:rPr>
          <w:rFonts w:hint="eastAsia" w:ascii="仿宋" w:hAnsi="仿宋" w:eastAsia="仿宋"/>
          <w:sz w:val="28"/>
          <w:szCs w:val="28"/>
        </w:rPr>
        <w:t>中国电工技术学会科学技术奖推荐书</w:t>
      </w:r>
      <w:r>
        <w:rPr>
          <w:rFonts w:hint="eastAsia" w:ascii="仿宋" w:hAnsi="仿宋" w:eastAsia="仿宋"/>
          <w:b/>
          <w:sz w:val="28"/>
          <w:szCs w:val="28"/>
        </w:rPr>
        <w:t>》</w:t>
      </w:r>
      <w:r>
        <w:rPr>
          <w:rFonts w:hint="eastAsia" w:ascii="仿宋" w:hAnsi="仿宋" w:eastAsia="仿宋"/>
          <w:sz w:val="28"/>
          <w:szCs w:val="28"/>
        </w:rPr>
        <w:t>及其填写说明由奖励办公室统一制定，报奖励委员会批准后执行。</w:t>
      </w:r>
    </w:p>
    <w:p>
      <w:pPr>
        <w:pStyle w:val="4"/>
        <w:ind w:firstLine="562"/>
        <w:rPr>
          <w:rFonts w:ascii="仿宋" w:hAnsi="仿宋" w:eastAsia="仿宋"/>
          <w:sz w:val="28"/>
          <w:szCs w:val="28"/>
        </w:rPr>
      </w:pPr>
      <w:r>
        <w:rPr>
          <w:rFonts w:hint="eastAsia" w:ascii="仿宋" w:hAnsi="仿宋" w:eastAsia="仿宋"/>
          <w:b/>
          <w:sz w:val="28"/>
          <w:szCs w:val="28"/>
        </w:rPr>
        <w:t>第十九条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项目成果应为近三年内经过鉴定、验收、评价或技术评估等认定的项目。</w:t>
      </w:r>
    </w:p>
    <w:p>
      <w:pPr>
        <w:pStyle w:val="4"/>
        <w:ind w:firstLine="562"/>
        <w:rPr>
          <w:rFonts w:ascii="仿宋" w:hAnsi="仿宋" w:eastAsia="仿宋"/>
          <w:sz w:val="28"/>
          <w:szCs w:val="28"/>
        </w:rPr>
      </w:pPr>
      <w:r>
        <w:rPr>
          <w:rFonts w:hint="eastAsia" w:ascii="仿宋" w:hAnsi="仿宋" w:eastAsia="仿宋"/>
          <w:b/>
          <w:sz w:val="28"/>
          <w:szCs w:val="28"/>
        </w:rPr>
        <w:t xml:space="preserve">第二十条 </w:t>
      </w:r>
      <w:r>
        <w:rPr>
          <w:rFonts w:ascii="仿宋" w:hAnsi="仿宋" w:eastAsia="仿宋"/>
          <w:b/>
          <w:sz w:val="28"/>
          <w:szCs w:val="28"/>
        </w:rPr>
        <w:t xml:space="preserve"> </w:t>
      </w:r>
      <w:r>
        <w:rPr>
          <w:rFonts w:hint="eastAsia" w:ascii="仿宋" w:hAnsi="仿宋" w:eastAsia="仿宋"/>
          <w:sz w:val="28"/>
          <w:szCs w:val="28"/>
        </w:rPr>
        <w:t>项目成果第一完成单位应当在征得该项目全部完成单位和完成人同意后，填写《中国电工技术学会科学技术奖推荐书》，提供必要的证明、评价材料等附件，并对主要完成单位及主要完成人名称、排序和主要技术贡献工作的真实性等内容负责。推荐书及有关材料应当完整、真实、可靠。</w:t>
      </w:r>
    </w:p>
    <w:p>
      <w:pPr>
        <w:pStyle w:val="4"/>
        <w:ind w:firstLine="560"/>
        <w:rPr>
          <w:rFonts w:ascii="仿宋" w:hAnsi="仿宋" w:eastAsia="仿宋"/>
          <w:sz w:val="28"/>
          <w:szCs w:val="28"/>
        </w:rPr>
      </w:pPr>
      <w:r>
        <w:rPr>
          <w:rFonts w:hint="eastAsia" w:ascii="仿宋" w:hAnsi="仿宋" w:eastAsia="仿宋"/>
          <w:sz w:val="28"/>
          <w:szCs w:val="28"/>
        </w:rPr>
        <w:t>附件主要包括：</w:t>
      </w:r>
    </w:p>
    <w:p>
      <w:pPr>
        <w:pStyle w:val="4"/>
        <w:ind w:firstLine="560"/>
        <w:rPr>
          <w:rFonts w:ascii="仿宋" w:hAnsi="仿宋" w:eastAsia="仿宋"/>
          <w:sz w:val="28"/>
          <w:szCs w:val="28"/>
        </w:rPr>
      </w:pPr>
      <w:r>
        <w:rPr>
          <w:rFonts w:hint="eastAsia" w:ascii="仿宋" w:hAnsi="仿宋" w:eastAsia="仿宋"/>
          <w:sz w:val="28"/>
          <w:szCs w:val="28"/>
        </w:rPr>
        <w:t>（一）具有第三方技术水平评价的证明材料，如科技成果鉴定证书等；</w:t>
      </w:r>
    </w:p>
    <w:p>
      <w:pPr>
        <w:pStyle w:val="4"/>
        <w:ind w:firstLine="560"/>
        <w:rPr>
          <w:rFonts w:ascii="仿宋" w:hAnsi="仿宋" w:eastAsia="仿宋"/>
          <w:sz w:val="28"/>
          <w:szCs w:val="28"/>
        </w:rPr>
      </w:pPr>
      <w:r>
        <w:rPr>
          <w:rFonts w:hint="eastAsia" w:ascii="仿宋" w:hAnsi="仿宋" w:eastAsia="仿宋"/>
          <w:sz w:val="28"/>
          <w:szCs w:val="28"/>
        </w:rPr>
        <w:t>（二）相关知识产权证明，如专利、论文、标准等；</w:t>
      </w:r>
    </w:p>
    <w:p>
      <w:pPr>
        <w:pStyle w:val="4"/>
        <w:ind w:firstLine="560"/>
        <w:rPr>
          <w:rFonts w:ascii="仿宋" w:hAnsi="仿宋" w:eastAsia="仿宋"/>
          <w:sz w:val="28"/>
          <w:szCs w:val="28"/>
        </w:rPr>
      </w:pPr>
      <w:r>
        <w:rPr>
          <w:rFonts w:hint="eastAsia" w:ascii="仿宋" w:hAnsi="仿宋" w:eastAsia="仿宋"/>
          <w:sz w:val="28"/>
          <w:szCs w:val="28"/>
        </w:rPr>
        <w:t>（三）近三年经济效益证明；</w:t>
      </w:r>
    </w:p>
    <w:p>
      <w:pPr>
        <w:pStyle w:val="4"/>
        <w:ind w:firstLine="560"/>
        <w:rPr>
          <w:rFonts w:ascii="仿宋" w:hAnsi="仿宋" w:eastAsia="仿宋"/>
          <w:sz w:val="28"/>
          <w:szCs w:val="28"/>
        </w:rPr>
      </w:pPr>
      <w:r>
        <w:rPr>
          <w:rFonts w:hint="eastAsia" w:ascii="仿宋" w:hAnsi="仿宋" w:eastAsia="仿宋"/>
          <w:sz w:val="28"/>
          <w:szCs w:val="28"/>
        </w:rPr>
        <w:t>（四）用户应用证明；</w:t>
      </w:r>
    </w:p>
    <w:p>
      <w:pPr>
        <w:pStyle w:val="4"/>
        <w:ind w:firstLine="560"/>
        <w:rPr>
          <w:rFonts w:ascii="仿宋" w:hAnsi="仿宋" w:eastAsia="仿宋"/>
          <w:sz w:val="28"/>
          <w:szCs w:val="28"/>
        </w:rPr>
      </w:pPr>
      <w:r>
        <w:rPr>
          <w:rFonts w:hint="eastAsia" w:ascii="仿宋" w:hAnsi="仿宋" w:eastAsia="仿宋"/>
          <w:sz w:val="28"/>
          <w:szCs w:val="28"/>
        </w:rPr>
        <w:t>（五）科技成果查新报告；</w:t>
      </w:r>
    </w:p>
    <w:p>
      <w:pPr>
        <w:pStyle w:val="4"/>
        <w:ind w:firstLine="560"/>
        <w:rPr>
          <w:rFonts w:ascii="仿宋" w:hAnsi="仿宋" w:eastAsia="仿宋"/>
          <w:sz w:val="28"/>
          <w:szCs w:val="28"/>
        </w:rPr>
      </w:pPr>
      <w:r>
        <w:rPr>
          <w:rFonts w:hint="eastAsia" w:ascii="仿宋" w:hAnsi="仿宋" w:eastAsia="仿宋"/>
          <w:sz w:val="28"/>
          <w:szCs w:val="28"/>
        </w:rPr>
        <w:t>（六）其他与项目有关的材料，如国家级第三方检测报告等。</w:t>
      </w:r>
    </w:p>
    <w:p>
      <w:pPr>
        <w:pStyle w:val="4"/>
        <w:ind w:firstLine="562"/>
        <w:rPr>
          <w:rFonts w:ascii="仿宋" w:hAnsi="仿宋" w:eastAsia="仿宋"/>
          <w:sz w:val="28"/>
          <w:szCs w:val="28"/>
        </w:rPr>
      </w:pPr>
      <w:r>
        <w:rPr>
          <w:rFonts w:hint="eastAsia" w:ascii="仿宋" w:hAnsi="仿宋" w:eastAsia="仿宋"/>
          <w:b/>
          <w:sz w:val="28"/>
          <w:szCs w:val="28"/>
        </w:rPr>
        <w:t xml:space="preserve">第二十一条 </w:t>
      </w:r>
      <w:r>
        <w:rPr>
          <w:rFonts w:hint="eastAsia" w:ascii="仿宋" w:hAnsi="仿宋" w:eastAsia="仿宋"/>
          <w:sz w:val="28"/>
          <w:szCs w:val="28"/>
        </w:rPr>
        <w:t xml:space="preserve"> 项目主要完成单位和主要完成人之间不应存在知识产权争议，奖励办公室有权不受理存在知识产权及完成单位、完成人等方面争议的项目。</w:t>
      </w:r>
    </w:p>
    <w:p>
      <w:pPr>
        <w:pStyle w:val="4"/>
        <w:ind w:firstLine="562"/>
        <w:rPr>
          <w:rFonts w:ascii="仿宋" w:hAnsi="仿宋" w:eastAsia="仿宋"/>
          <w:sz w:val="28"/>
          <w:szCs w:val="28"/>
        </w:rPr>
      </w:pPr>
      <w:r>
        <w:rPr>
          <w:rFonts w:hint="eastAsia" w:ascii="仿宋" w:hAnsi="仿宋" w:eastAsia="仿宋"/>
          <w:b/>
          <w:sz w:val="28"/>
          <w:szCs w:val="28"/>
        </w:rPr>
        <w:t>第二十二条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同一技术内容不得推荐同一年度中国电工技术学会科学技术奖不同类别的奖项。已获得中国电工技术学会重大工程奖励的项目，其子项成果不得推荐中国电工技术学会科学技术奖。</w:t>
      </w:r>
    </w:p>
    <w:p>
      <w:pPr>
        <w:pStyle w:val="4"/>
        <w:ind w:firstLine="562"/>
        <w:rPr>
          <w:rFonts w:ascii="仿宋" w:hAnsi="仿宋" w:eastAsia="仿宋"/>
          <w:sz w:val="28"/>
          <w:szCs w:val="28"/>
        </w:rPr>
      </w:pPr>
      <w:r>
        <w:rPr>
          <w:rFonts w:hint="eastAsia" w:ascii="仿宋" w:hAnsi="仿宋" w:eastAsia="仿宋"/>
          <w:b/>
          <w:sz w:val="28"/>
          <w:szCs w:val="28"/>
        </w:rPr>
        <w:t xml:space="preserve">第二十三条 </w:t>
      </w:r>
      <w:r>
        <w:rPr>
          <w:rFonts w:ascii="仿宋" w:hAnsi="仿宋" w:eastAsia="仿宋"/>
          <w:b/>
          <w:sz w:val="28"/>
          <w:szCs w:val="28"/>
        </w:rPr>
        <w:t xml:space="preserve"> </w:t>
      </w:r>
      <w:r>
        <w:rPr>
          <w:rFonts w:hint="eastAsia" w:ascii="仿宋" w:hAnsi="仿宋" w:eastAsia="仿宋"/>
          <w:sz w:val="28"/>
          <w:szCs w:val="28"/>
        </w:rPr>
        <w:t>对于推荐重大工程奖励类别的项目，其子项成果可以推荐同年其他类别奖项，但不能同时获奖。</w:t>
      </w:r>
    </w:p>
    <w:p>
      <w:pPr>
        <w:pStyle w:val="4"/>
        <w:ind w:firstLine="562"/>
        <w:rPr>
          <w:rFonts w:ascii="仿宋" w:hAnsi="仿宋" w:eastAsia="仿宋"/>
          <w:sz w:val="28"/>
          <w:szCs w:val="28"/>
        </w:rPr>
      </w:pPr>
      <w:r>
        <w:rPr>
          <w:rFonts w:hint="eastAsia" w:ascii="仿宋" w:hAnsi="仿宋" w:eastAsia="仿宋"/>
          <w:b/>
          <w:sz w:val="28"/>
          <w:szCs w:val="28"/>
        </w:rPr>
        <w:t xml:space="preserve">第二十四条 </w:t>
      </w:r>
      <w:r>
        <w:rPr>
          <w:rFonts w:ascii="仿宋" w:hAnsi="仿宋" w:eastAsia="仿宋"/>
          <w:b/>
          <w:sz w:val="28"/>
          <w:szCs w:val="28"/>
        </w:rPr>
        <w:t xml:space="preserve"> </w:t>
      </w:r>
      <w:r>
        <w:rPr>
          <w:rFonts w:hint="eastAsia" w:ascii="仿宋" w:hAnsi="仿宋" w:eastAsia="仿宋"/>
          <w:sz w:val="28"/>
          <w:szCs w:val="28"/>
        </w:rPr>
        <w:t>曾获得中国电工技术学会科学技术奖的项目，如果在后续研究开发工作中取得新的实质性进展，可再次推荐。</w:t>
      </w:r>
    </w:p>
    <w:p>
      <w:pPr>
        <w:pStyle w:val="4"/>
        <w:ind w:firstLine="562"/>
        <w:rPr>
          <w:rFonts w:ascii="仿宋" w:hAnsi="仿宋" w:eastAsia="仿宋"/>
          <w:sz w:val="28"/>
          <w:szCs w:val="28"/>
        </w:rPr>
      </w:pPr>
      <w:r>
        <w:rPr>
          <w:rFonts w:hint="eastAsia" w:ascii="仿宋" w:hAnsi="仿宋" w:eastAsia="仿宋"/>
          <w:b/>
          <w:sz w:val="28"/>
          <w:szCs w:val="28"/>
        </w:rPr>
        <w:t xml:space="preserve">第二十五条 </w:t>
      </w:r>
      <w:r>
        <w:rPr>
          <w:rFonts w:ascii="仿宋" w:hAnsi="仿宋" w:eastAsia="仿宋"/>
          <w:b/>
          <w:sz w:val="28"/>
          <w:szCs w:val="28"/>
        </w:rPr>
        <w:t xml:space="preserve"> </w:t>
      </w:r>
      <w:r>
        <w:rPr>
          <w:rFonts w:hint="eastAsia" w:ascii="仿宋" w:hAnsi="仿宋" w:eastAsia="仿宋"/>
          <w:sz w:val="28"/>
          <w:szCs w:val="28"/>
        </w:rPr>
        <w:t>已推荐当年中国电工技术学会科学技术奖的项目，如果推荐单位中途退出评审或书面放弃获奖资格，此项目原则上可推荐下一年度的中国电工技术学会科学技术奖；若连续两年中途退出或放弃获奖资格，则不得推荐下一年度中国电工技术学会科学技术奖。</w:t>
      </w:r>
    </w:p>
    <w:p>
      <w:pPr>
        <w:pStyle w:val="4"/>
        <w:ind w:firstLine="562"/>
        <w:rPr>
          <w:rFonts w:ascii="仿宋" w:hAnsi="仿宋" w:eastAsia="仿宋"/>
          <w:sz w:val="28"/>
          <w:szCs w:val="28"/>
        </w:rPr>
      </w:pPr>
      <w:r>
        <w:rPr>
          <w:rFonts w:hint="eastAsia" w:ascii="仿宋" w:hAnsi="仿宋" w:eastAsia="仿宋"/>
          <w:b/>
          <w:sz w:val="28"/>
          <w:szCs w:val="28"/>
        </w:rPr>
        <w:t xml:space="preserve">第二十六条 </w:t>
      </w:r>
      <w:r>
        <w:rPr>
          <w:rFonts w:ascii="仿宋" w:hAnsi="仿宋" w:eastAsia="仿宋"/>
          <w:b/>
          <w:sz w:val="28"/>
          <w:szCs w:val="28"/>
        </w:rPr>
        <w:t xml:space="preserve"> </w:t>
      </w:r>
      <w:r>
        <w:rPr>
          <w:rFonts w:hint="eastAsia" w:ascii="仿宋" w:hAnsi="仿宋" w:eastAsia="仿宋"/>
          <w:sz w:val="28"/>
          <w:szCs w:val="28"/>
        </w:rPr>
        <w:t>下列项目不予受理：</w:t>
      </w:r>
    </w:p>
    <w:p>
      <w:pPr>
        <w:pStyle w:val="4"/>
        <w:ind w:firstLine="560"/>
        <w:rPr>
          <w:rFonts w:ascii="仿宋" w:hAnsi="仿宋" w:eastAsia="仿宋"/>
          <w:sz w:val="28"/>
          <w:szCs w:val="28"/>
        </w:rPr>
      </w:pPr>
      <w:r>
        <w:rPr>
          <w:rFonts w:hint="eastAsia" w:ascii="仿宋" w:hAnsi="仿宋" w:eastAsia="仿宋"/>
          <w:sz w:val="28"/>
          <w:szCs w:val="28"/>
        </w:rPr>
        <w:t>（一）涉及国家安全的保密项目；</w:t>
      </w:r>
    </w:p>
    <w:p>
      <w:pPr>
        <w:pStyle w:val="4"/>
        <w:ind w:firstLine="560"/>
        <w:rPr>
          <w:rFonts w:ascii="仿宋" w:hAnsi="仿宋" w:eastAsia="仿宋"/>
          <w:sz w:val="28"/>
          <w:szCs w:val="28"/>
        </w:rPr>
      </w:pPr>
      <w:r>
        <w:rPr>
          <w:rFonts w:hint="eastAsia" w:ascii="仿宋" w:hAnsi="仿宋" w:eastAsia="仿宋"/>
          <w:sz w:val="28"/>
          <w:szCs w:val="28"/>
        </w:rPr>
        <w:t>（二）已获国家科技奖励项目；</w:t>
      </w:r>
    </w:p>
    <w:p>
      <w:pPr>
        <w:pStyle w:val="4"/>
        <w:ind w:firstLine="560"/>
        <w:rPr>
          <w:rFonts w:ascii="仿宋" w:hAnsi="仿宋" w:eastAsia="仿宋"/>
          <w:sz w:val="28"/>
          <w:szCs w:val="28"/>
        </w:rPr>
      </w:pPr>
      <w:r>
        <w:rPr>
          <w:rFonts w:hint="eastAsia" w:ascii="仿宋" w:hAnsi="仿宋" w:eastAsia="仿宋"/>
          <w:sz w:val="28"/>
          <w:szCs w:val="28"/>
        </w:rPr>
        <w:t>（三）仅依赖个人经验和特殊技能、技巧，不可重复实现的项目；</w:t>
      </w:r>
    </w:p>
    <w:p>
      <w:pPr>
        <w:pStyle w:val="4"/>
        <w:ind w:firstLine="560"/>
        <w:rPr>
          <w:rFonts w:ascii="仿宋" w:hAnsi="仿宋" w:eastAsia="仿宋"/>
          <w:sz w:val="28"/>
          <w:szCs w:val="28"/>
        </w:rPr>
      </w:pPr>
      <w:r>
        <w:rPr>
          <w:rFonts w:hint="eastAsia" w:ascii="仿宋" w:hAnsi="仿宋" w:eastAsia="仿宋"/>
          <w:sz w:val="28"/>
          <w:szCs w:val="28"/>
        </w:rPr>
        <w:t>（四）关键技术未获得知识产权的项目；</w:t>
      </w:r>
    </w:p>
    <w:p>
      <w:pPr>
        <w:pStyle w:val="4"/>
        <w:ind w:firstLine="560"/>
        <w:rPr>
          <w:rFonts w:ascii="仿宋" w:hAnsi="仿宋" w:eastAsia="仿宋"/>
          <w:sz w:val="28"/>
          <w:szCs w:val="28"/>
        </w:rPr>
      </w:pPr>
      <w:r>
        <w:rPr>
          <w:rFonts w:hint="eastAsia" w:ascii="仿宋" w:hAnsi="仿宋" w:eastAsia="仿宋"/>
          <w:sz w:val="28"/>
          <w:szCs w:val="28"/>
        </w:rPr>
        <w:t>（五）已获往年中国电工技术学会科学技术奖，且没有新的重大改进和提高的项目；</w:t>
      </w:r>
    </w:p>
    <w:p>
      <w:pPr>
        <w:pStyle w:val="4"/>
        <w:ind w:firstLine="560"/>
        <w:rPr>
          <w:rFonts w:ascii="仿宋" w:hAnsi="仿宋" w:eastAsia="仿宋"/>
          <w:sz w:val="28"/>
          <w:szCs w:val="28"/>
        </w:rPr>
      </w:pPr>
      <w:r>
        <w:rPr>
          <w:rFonts w:hint="eastAsia" w:ascii="仿宋" w:hAnsi="仿宋" w:eastAsia="仿宋"/>
          <w:sz w:val="28"/>
          <w:szCs w:val="28"/>
        </w:rPr>
        <w:t>（六）成果归属及知识产权存在争议的项目。</w:t>
      </w:r>
    </w:p>
    <w:p>
      <w:pPr>
        <w:adjustRightInd w:val="0"/>
        <w:spacing w:beforeLines="100" w:afterLines="50" w:line="360" w:lineRule="auto"/>
        <w:jc w:val="center"/>
        <w:rPr>
          <w:rFonts w:ascii="仿宋" w:hAnsi="仿宋" w:eastAsia="仿宋"/>
          <w:b/>
          <w:kern w:val="0"/>
          <w:sz w:val="28"/>
          <w:szCs w:val="28"/>
        </w:rPr>
      </w:pPr>
      <w:bookmarkStart w:id="3" w:name="_Toc69033582"/>
      <w:r>
        <w:rPr>
          <w:rFonts w:hint="eastAsia" w:ascii="仿宋" w:hAnsi="仿宋" w:eastAsia="仿宋"/>
          <w:b/>
          <w:kern w:val="0"/>
          <w:sz w:val="28"/>
          <w:szCs w:val="28"/>
        </w:rPr>
        <w:t>第五章  评审组织</w:t>
      </w:r>
      <w:bookmarkEnd w:id="3"/>
    </w:p>
    <w:p>
      <w:pPr>
        <w:pStyle w:val="4"/>
        <w:ind w:firstLine="562"/>
        <w:rPr>
          <w:rFonts w:ascii="仿宋" w:hAnsi="仿宋" w:eastAsia="仿宋"/>
          <w:sz w:val="28"/>
          <w:szCs w:val="28"/>
        </w:rPr>
      </w:pPr>
      <w:r>
        <w:rPr>
          <w:rFonts w:hint="eastAsia" w:ascii="仿宋" w:hAnsi="仿宋" w:eastAsia="仿宋"/>
          <w:b/>
          <w:sz w:val="28"/>
          <w:szCs w:val="28"/>
        </w:rPr>
        <w:t>第二十七条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奖励委员会设主任委员1人，委员若干人。</w:t>
      </w:r>
    </w:p>
    <w:p>
      <w:pPr>
        <w:pStyle w:val="4"/>
        <w:ind w:firstLine="562"/>
        <w:rPr>
          <w:rFonts w:ascii="仿宋" w:hAnsi="仿宋" w:eastAsia="仿宋"/>
          <w:sz w:val="28"/>
          <w:szCs w:val="28"/>
        </w:rPr>
      </w:pPr>
      <w:r>
        <w:rPr>
          <w:rFonts w:hint="eastAsia" w:ascii="仿宋" w:hAnsi="仿宋" w:eastAsia="仿宋"/>
          <w:b/>
          <w:sz w:val="28"/>
          <w:szCs w:val="28"/>
        </w:rPr>
        <w:t>第二十八条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奖励委员会主要职责：</w:t>
      </w:r>
    </w:p>
    <w:p>
      <w:pPr>
        <w:pStyle w:val="4"/>
        <w:ind w:firstLine="560"/>
        <w:rPr>
          <w:rFonts w:ascii="仿宋" w:hAnsi="仿宋" w:eastAsia="仿宋"/>
          <w:sz w:val="28"/>
          <w:szCs w:val="28"/>
        </w:rPr>
      </w:pPr>
      <w:r>
        <w:rPr>
          <w:rFonts w:hint="eastAsia" w:ascii="仿宋" w:hAnsi="仿宋" w:eastAsia="仿宋"/>
          <w:sz w:val="28"/>
          <w:szCs w:val="28"/>
        </w:rPr>
        <w:t>（一）制定和修改中国电工技术学会科学技术奖评审的有关规定，研究、解决奖励评审工作中的其他重大事项；</w:t>
      </w:r>
    </w:p>
    <w:p>
      <w:pPr>
        <w:pStyle w:val="4"/>
        <w:ind w:firstLine="560"/>
        <w:rPr>
          <w:rFonts w:ascii="仿宋" w:hAnsi="仿宋" w:eastAsia="仿宋"/>
          <w:sz w:val="28"/>
          <w:szCs w:val="28"/>
        </w:rPr>
      </w:pPr>
      <w:r>
        <w:rPr>
          <w:rFonts w:hint="eastAsia" w:ascii="仿宋" w:hAnsi="仿宋" w:eastAsia="仿宋"/>
          <w:sz w:val="28"/>
          <w:szCs w:val="28"/>
        </w:rPr>
        <w:t>（二）聘任评审委员会成员；</w:t>
      </w:r>
    </w:p>
    <w:p>
      <w:pPr>
        <w:pStyle w:val="4"/>
        <w:ind w:firstLine="560"/>
        <w:rPr>
          <w:rFonts w:ascii="仿宋" w:hAnsi="仿宋" w:eastAsia="仿宋"/>
          <w:sz w:val="28"/>
          <w:szCs w:val="28"/>
        </w:rPr>
      </w:pPr>
      <w:r>
        <w:rPr>
          <w:rFonts w:hint="eastAsia" w:ascii="仿宋" w:hAnsi="仿宋" w:eastAsia="仿宋"/>
          <w:sz w:val="28"/>
          <w:szCs w:val="28"/>
        </w:rPr>
        <w:t>（三）审定评审委员会的评审结果；</w:t>
      </w:r>
    </w:p>
    <w:p>
      <w:pPr>
        <w:pStyle w:val="4"/>
        <w:ind w:firstLine="560"/>
        <w:rPr>
          <w:rFonts w:ascii="仿宋" w:hAnsi="仿宋" w:eastAsia="仿宋"/>
          <w:sz w:val="28"/>
          <w:szCs w:val="28"/>
        </w:rPr>
      </w:pPr>
      <w:r>
        <w:rPr>
          <w:rFonts w:hint="eastAsia" w:ascii="仿宋" w:hAnsi="仿宋" w:eastAsia="仿宋"/>
          <w:sz w:val="28"/>
          <w:szCs w:val="28"/>
        </w:rPr>
        <w:t>（四）对评审委员会提出的争议事项和拟授奖项目公示后提出的异议及其处理或调整意见，做出最终裁决；</w:t>
      </w:r>
    </w:p>
    <w:p>
      <w:pPr>
        <w:pStyle w:val="4"/>
        <w:ind w:firstLine="560"/>
        <w:rPr>
          <w:rFonts w:ascii="仿宋" w:hAnsi="仿宋" w:eastAsia="仿宋"/>
          <w:sz w:val="28"/>
          <w:szCs w:val="28"/>
        </w:rPr>
      </w:pPr>
      <w:r>
        <w:rPr>
          <w:rFonts w:hint="eastAsia" w:ascii="仿宋" w:hAnsi="仿宋" w:eastAsia="仿宋"/>
          <w:sz w:val="28"/>
          <w:szCs w:val="28"/>
        </w:rPr>
        <w:t>（五）对中国电工技术学会科学技术奖的推荐、评审和异议处理工作进行监督。</w:t>
      </w:r>
    </w:p>
    <w:p>
      <w:pPr>
        <w:pStyle w:val="4"/>
        <w:ind w:firstLine="562"/>
        <w:rPr>
          <w:rFonts w:ascii="仿宋" w:hAnsi="仿宋" w:eastAsia="仿宋"/>
          <w:sz w:val="28"/>
          <w:szCs w:val="28"/>
        </w:rPr>
      </w:pPr>
      <w:r>
        <w:rPr>
          <w:rFonts w:hint="eastAsia" w:ascii="仿宋" w:hAnsi="仿宋" w:eastAsia="仿宋"/>
          <w:b/>
          <w:sz w:val="28"/>
          <w:szCs w:val="28"/>
        </w:rPr>
        <w:t>第二十九条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评审委员会负责中国电工技术学会科学技术奖评审工作，设主任委员1人，委员若干人。</w:t>
      </w:r>
    </w:p>
    <w:p>
      <w:pPr>
        <w:pStyle w:val="4"/>
        <w:ind w:firstLine="562"/>
        <w:rPr>
          <w:rFonts w:ascii="仿宋" w:hAnsi="仿宋" w:eastAsia="仿宋"/>
          <w:sz w:val="28"/>
          <w:szCs w:val="28"/>
        </w:rPr>
      </w:pPr>
      <w:r>
        <w:rPr>
          <w:rFonts w:hint="eastAsia" w:ascii="仿宋" w:hAnsi="仿宋" w:eastAsia="仿宋"/>
          <w:b/>
          <w:sz w:val="28"/>
          <w:szCs w:val="28"/>
        </w:rPr>
        <w:t>第三十条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评审委员会主要职责：</w:t>
      </w:r>
    </w:p>
    <w:p>
      <w:pPr>
        <w:pStyle w:val="4"/>
        <w:ind w:firstLine="560"/>
        <w:rPr>
          <w:rFonts w:ascii="仿宋" w:hAnsi="仿宋" w:eastAsia="仿宋"/>
          <w:sz w:val="28"/>
          <w:szCs w:val="28"/>
        </w:rPr>
      </w:pPr>
      <w:r>
        <w:rPr>
          <w:rFonts w:hint="eastAsia" w:ascii="仿宋" w:hAnsi="仿宋" w:eastAsia="仿宋"/>
          <w:sz w:val="28"/>
          <w:szCs w:val="28"/>
        </w:rPr>
        <w:t>（一）承担中国电工技术学会科学技术奖评审工作；</w:t>
      </w:r>
    </w:p>
    <w:p>
      <w:pPr>
        <w:pStyle w:val="4"/>
        <w:ind w:firstLine="560"/>
        <w:rPr>
          <w:rFonts w:ascii="仿宋" w:hAnsi="仿宋" w:eastAsia="仿宋"/>
          <w:sz w:val="28"/>
          <w:szCs w:val="28"/>
        </w:rPr>
      </w:pPr>
      <w:r>
        <w:rPr>
          <w:rFonts w:hint="eastAsia" w:ascii="仿宋" w:hAnsi="仿宋" w:eastAsia="仿宋"/>
          <w:sz w:val="28"/>
          <w:szCs w:val="28"/>
        </w:rPr>
        <w:t>（二）向奖励委员会报告评审结果；</w:t>
      </w:r>
    </w:p>
    <w:p>
      <w:pPr>
        <w:pStyle w:val="4"/>
        <w:ind w:firstLine="560"/>
        <w:rPr>
          <w:rFonts w:ascii="仿宋" w:hAnsi="仿宋" w:eastAsia="仿宋"/>
          <w:sz w:val="28"/>
          <w:szCs w:val="28"/>
        </w:rPr>
      </w:pPr>
      <w:r>
        <w:rPr>
          <w:rFonts w:hint="eastAsia" w:ascii="仿宋" w:hAnsi="仿宋" w:eastAsia="仿宋"/>
          <w:sz w:val="28"/>
          <w:szCs w:val="28"/>
        </w:rPr>
        <w:t>（三）对评审工作中的有关问题进行处理；</w:t>
      </w:r>
    </w:p>
    <w:p>
      <w:pPr>
        <w:pStyle w:val="4"/>
        <w:ind w:firstLine="560"/>
        <w:rPr>
          <w:rFonts w:ascii="仿宋" w:hAnsi="仿宋" w:eastAsia="仿宋"/>
          <w:sz w:val="28"/>
          <w:szCs w:val="28"/>
        </w:rPr>
      </w:pPr>
      <w:r>
        <w:rPr>
          <w:rFonts w:hint="eastAsia" w:ascii="仿宋" w:hAnsi="仿宋" w:eastAsia="仿宋"/>
          <w:sz w:val="28"/>
          <w:szCs w:val="28"/>
        </w:rPr>
        <w:t>（四）为完善奖励工作提供政策性意见和建议。</w:t>
      </w:r>
    </w:p>
    <w:p>
      <w:pPr>
        <w:pStyle w:val="4"/>
        <w:ind w:firstLine="587" w:firstLineChars="209"/>
        <w:rPr>
          <w:rFonts w:ascii="仿宋" w:hAnsi="仿宋" w:eastAsia="仿宋"/>
          <w:sz w:val="28"/>
          <w:szCs w:val="28"/>
        </w:rPr>
      </w:pPr>
      <w:r>
        <w:rPr>
          <w:rFonts w:hint="eastAsia" w:ascii="仿宋" w:hAnsi="仿宋" w:eastAsia="仿宋"/>
          <w:b/>
          <w:sz w:val="28"/>
          <w:szCs w:val="28"/>
        </w:rPr>
        <w:t xml:space="preserve">第三十一条 </w:t>
      </w:r>
      <w:r>
        <w:rPr>
          <w:rFonts w:ascii="仿宋" w:hAnsi="仿宋" w:eastAsia="仿宋"/>
          <w:b/>
          <w:sz w:val="28"/>
          <w:szCs w:val="28"/>
        </w:rPr>
        <w:t xml:space="preserve"> </w:t>
      </w:r>
      <w:r>
        <w:rPr>
          <w:rFonts w:hint="eastAsia" w:ascii="仿宋" w:hAnsi="仿宋" w:eastAsia="仿宋"/>
          <w:sz w:val="28"/>
          <w:szCs w:val="28"/>
        </w:rPr>
        <w:t>中国电工技术学会科技奖励评审专家库，由来自电气工程领域高等院校、科研院所、行业机构和知名企业等单位的专家组成，并根据需要持续补充优化。</w:t>
      </w:r>
    </w:p>
    <w:p>
      <w:pPr>
        <w:adjustRightInd w:val="0"/>
        <w:spacing w:beforeLines="100" w:afterLines="50" w:line="360" w:lineRule="auto"/>
        <w:jc w:val="center"/>
        <w:rPr>
          <w:rFonts w:ascii="仿宋" w:hAnsi="仿宋" w:eastAsia="仿宋"/>
          <w:b/>
          <w:kern w:val="0"/>
          <w:sz w:val="28"/>
          <w:szCs w:val="28"/>
        </w:rPr>
      </w:pPr>
      <w:bookmarkStart w:id="4" w:name="_Toc69033584"/>
      <w:r>
        <w:rPr>
          <w:rFonts w:hint="eastAsia" w:ascii="仿宋" w:hAnsi="仿宋" w:eastAsia="仿宋"/>
          <w:b/>
          <w:kern w:val="0"/>
          <w:sz w:val="28"/>
          <w:szCs w:val="28"/>
        </w:rPr>
        <w:t>第六章  评审</w:t>
      </w:r>
      <w:bookmarkEnd w:id="4"/>
      <w:r>
        <w:rPr>
          <w:rFonts w:hint="eastAsia" w:ascii="仿宋" w:hAnsi="仿宋" w:eastAsia="仿宋"/>
          <w:b/>
          <w:kern w:val="0"/>
          <w:sz w:val="28"/>
          <w:szCs w:val="28"/>
        </w:rPr>
        <w:t>流程</w:t>
      </w:r>
    </w:p>
    <w:p>
      <w:pPr>
        <w:pStyle w:val="4"/>
        <w:ind w:firstLine="562"/>
        <w:rPr>
          <w:rFonts w:ascii="仿宋" w:hAnsi="仿宋" w:eastAsia="仿宋"/>
          <w:sz w:val="28"/>
          <w:szCs w:val="28"/>
        </w:rPr>
      </w:pPr>
      <w:r>
        <w:rPr>
          <w:rFonts w:hint="eastAsia" w:ascii="仿宋" w:hAnsi="仿宋" w:eastAsia="仿宋"/>
          <w:b/>
          <w:sz w:val="28"/>
          <w:szCs w:val="28"/>
        </w:rPr>
        <w:t>第三十二条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中国电工技术学会科学技术奖评审规则由奖励办公室制定，报奖励委员会批准。</w:t>
      </w:r>
    </w:p>
    <w:p>
      <w:pPr>
        <w:pStyle w:val="3"/>
        <w:spacing w:line="360" w:lineRule="auto"/>
        <w:ind w:firstLine="562" w:firstLineChars="200"/>
        <w:rPr>
          <w:rFonts w:ascii="仿宋" w:hAnsi="仿宋" w:eastAsia="仿宋"/>
          <w:sz w:val="28"/>
          <w:szCs w:val="28"/>
        </w:rPr>
      </w:pPr>
      <w:r>
        <w:rPr>
          <w:rFonts w:hint="eastAsia" w:ascii="仿宋" w:hAnsi="仿宋" w:eastAsia="仿宋"/>
          <w:b/>
          <w:sz w:val="28"/>
          <w:szCs w:val="28"/>
        </w:rPr>
        <w:t>第三十三条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中国电工技术学会科学技术奖按照形式审查、专家网络预审、专业评审组会议初评、评审委员会会议复评、奖励委员会审批的程序执行。</w:t>
      </w:r>
    </w:p>
    <w:p>
      <w:pPr>
        <w:pStyle w:val="3"/>
        <w:spacing w:line="360" w:lineRule="auto"/>
        <w:ind w:firstLine="562" w:firstLineChars="200"/>
        <w:rPr>
          <w:rFonts w:ascii="仿宋" w:hAnsi="仿宋" w:eastAsia="仿宋"/>
          <w:sz w:val="28"/>
          <w:szCs w:val="28"/>
        </w:rPr>
      </w:pPr>
      <w:r>
        <w:rPr>
          <w:rFonts w:hint="eastAsia" w:ascii="仿宋" w:hAnsi="仿宋" w:eastAsia="仿宋"/>
          <w:b/>
          <w:sz w:val="28"/>
          <w:szCs w:val="28"/>
        </w:rPr>
        <w:t>第三十四条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奖励办公室负责对推荐材料进行形式审查，协调异议并负责组织评审。奖励办公室负责在中国电工技术学会网站等媒体上公布通过形式审查的候选项目及相关信息。</w:t>
      </w:r>
    </w:p>
    <w:p>
      <w:pPr>
        <w:pStyle w:val="3"/>
        <w:spacing w:line="360" w:lineRule="auto"/>
        <w:ind w:firstLine="562" w:firstLineChars="200"/>
        <w:rPr>
          <w:rFonts w:ascii="仿宋" w:hAnsi="仿宋" w:eastAsia="仿宋"/>
          <w:sz w:val="28"/>
          <w:szCs w:val="28"/>
        </w:rPr>
      </w:pPr>
      <w:r>
        <w:rPr>
          <w:rFonts w:hint="eastAsia" w:ascii="仿宋" w:hAnsi="仿宋" w:eastAsia="仿宋"/>
          <w:b/>
          <w:sz w:val="28"/>
          <w:szCs w:val="28"/>
        </w:rPr>
        <w:t>第三十五条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奖励办公室将经形式审查合格的推荐材料提交专家进行网络预审，并将预审意见提交相关专业评审组。</w:t>
      </w:r>
    </w:p>
    <w:p>
      <w:pPr>
        <w:pStyle w:val="3"/>
        <w:spacing w:line="360" w:lineRule="auto"/>
        <w:ind w:firstLine="560" w:firstLineChars="200"/>
        <w:rPr>
          <w:rFonts w:ascii="仿宋" w:hAnsi="仿宋" w:eastAsia="仿宋" w:cs="仿宋_GB2312"/>
          <w:kern w:val="0"/>
          <w:sz w:val="28"/>
          <w:szCs w:val="28"/>
        </w:rPr>
      </w:pPr>
      <w:r>
        <w:rPr>
          <w:rFonts w:hint="eastAsia" w:ascii="仿宋" w:hAnsi="仿宋" w:eastAsia="仿宋"/>
          <w:sz w:val="28"/>
          <w:szCs w:val="28"/>
        </w:rPr>
        <w:t>专业评审组初评采取会议形式，以定量和定性评价相结合的方式，投票表决产生初评结果。</w:t>
      </w:r>
    </w:p>
    <w:p>
      <w:pPr>
        <w:pStyle w:val="3"/>
        <w:spacing w:line="360" w:lineRule="auto"/>
        <w:ind w:right="258" w:firstLine="643"/>
        <w:rPr>
          <w:rFonts w:ascii="仿宋" w:hAnsi="仿宋" w:eastAsia="仿宋"/>
          <w:sz w:val="28"/>
          <w:szCs w:val="28"/>
        </w:rPr>
      </w:pPr>
      <w:r>
        <w:rPr>
          <w:rFonts w:hint="eastAsia" w:ascii="仿宋" w:hAnsi="仿宋" w:eastAsia="仿宋" w:cs="仿宋_GB2312"/>
          <w:b/>
          <w:kern w:val="0"/>
          <w:sz w:val="28"/>
          <w:szCs w:val="28"/>
        </w:rPr>
        <w:t>第三十六条</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 xml:space="preserve"> </w:t>
      </w:r>
      <w:r>
        <w:rPr>
          <w:rFonts w:hint="eastAsia" w:ascii="仿宋" w:hAnsi="仿宋" w:eastAsia="仿宋"/>
          <w:sz w:val="28"/>
          <w:szCs w:val="28"/>
        </w:rPr>
        <w:t>评审委员会负责评审专业评审组提交的初评结果</w:t>
      </w:r>
      <w:r>
        <w:rPr>
          <w:rFonts w:hint="eastAsia" w:ascii="仿宋" w:hAnsi="仿宋" w:eastAsia="仿宋" w:cs="仿宋_GB2312"/>
          <w:kern w:val="0"/>
          <w:sz w:val="28"/>
          <w:szCs w:val="28"/>
        </w:rPr>
        <w:t>。评审委员会评审采取会议形式，以定量和定性评价相结合的方式进行复评，</w:t>
      </w:r>
      <w:r>
        <w:rPr>
          <w:rFonts w:hint="eastAsia" w:ascii="仿宋" w:hAnsi="仿宋" w:eastAsia="仿宋"/>
          <w:sz w:val="28"/>
          <w:szCs w:val="28"/>
        </w:rPr>
        <w:t>投票表决产生评审结果</w:t>
      </w:r>
      <w:r>
        <w:rPr>
          <w:rFonts w:hint="eastAsia" w:ascii="仿宋" w:hAnsi="仿宋" w:eastAsia="仿宋" w:cs="仿宋_GB2312"/>
          <w:kern w:val="0"/>
          <w:sz w:val="28"/>
          <w:szCs w:val="28"/>
        </w:rPr>
        <w:t>，并</w:t>
      </w:r>
      <w:r>
        <w:rPr>
          <w:rFonts w:hint="eastAsia" w:ascii="仿宋" w:hAnsi="仿宋" w:eastAsia="仿宋"/>
          <w:sz w:val="28"/>
          <w:szCs w:val="28"/>
        </w:rPr>
        <w:t>从拟授予一等奖的项目中评选出特等奖项目。</w:t>
      </w:r>
    </w:p>
    <w:p>
      <w:pPr>
        <w:pStyle w:val="3"/>
        <w:spacing w:line="360" w:lineRule="auto"/>
        <w:ind w:right="258" w:firstLine="643"/>
        <w:rPr>
          <w:rFonts w:ascii="仿宋" w:hAnsi="仿宋" w:eastAsia="仿宋" w:cs="仿宋_GB2312"/>
          <w:kern w:val="0"/>
          <w:sz w:val="28"/>
          <w:szCs w:val="28"/>
        </w:rPr>
      </w:pPr>
      <w:r>
        <w:rPr>
          <w:rFonts w:hint="eastAsia" w:ascii="仿宋" w:hAnsi="仿宋" w:eastAsia="仿宋" w:cs="仿宋_GB2312"/>
          <w:kern w:val="0"/>
          <w:sz w:val="28"/>
          <w:szCs w:val="28"/>
        </w:rPr>
        <w:t>必要时，</w:t>
      </w:r>
      <w:r>
        <w:rPr>
          <w:rFonts w:hint="eastAsia" w:ascii="仿宋" w:hAnsi="仿宋" w:eastAsia="仿宋"/>
          <w:sz w:val="28"/>
          <w:szCs w:val="28"/>
        </w:rPr>
        <w:t>奖励办公室可以组织专家对专业评审组提交的评审项目进行实地考察</w:t>
      </w:r>
      <w:r>
        <w:rPr>
          <w:rFonts w:hint="eastAsia" w:ascii="仿宋" w:hAnsi="仿宋" w:eastAsia="仿宋" w:cs="仿宋_GB2312"/>
          <w:kern w:val="0"/>
          <w:sz w:val="28"/>
          <w:szCs w:val="28"/>
        </w:rPr>
        <w:t>，并将有关意见提交评审委员会。</w:t>
      </w:r>
    </w:p>
    <w:p>
      <w:pPr>
        <w:pStyle w:val="3"/>
        <w:spacing w:line="360" w:lineRule="auto"/>
        <w:ind w:right="258" w:firstLine="643"/>
        <w:rPr>
          <w:rFonts w:ascii="仿宋" w:hAnsi="仿宋" w:eastAsia="仿宋"/>
          <w:sz w:val="28"/>
          <w:szCs w:val="28"/>
        </w:rPr>
      </w:pPr>
      <w:r>
        <w:rPr>
          <w:rFonts w:hint="eastAsia" w:ascii="仿宋" w:hAnsi="仿宋" w:eastAsia="仿宋" w:cs="仿宋_GB2312"/>
          <w:b/>
          <w:kern w:val="0"/>
          <w:sz w:val="28"/>
          <w:szCs w:val="28"/>
        </w:rPr>
        <w:t>第三十七条</w:t>
      </w:r>
      <w:r>
        <w:rPr>
          <w:rFonts w:ascii="仿宋" w:hAnsi="仿宋" w:eastAsia="仿宋" w:cs="仿宋_GB2312"/>
          <w:kern w:val="0"/>
          <w:sz w:val="28"/>
          <w:szCs w:val="28"/>
        </w:rPr>
        <w:t xml:space="preserve"> </w:t>
      </w:r>
      <w:r>
        <w:rPr>
          <w:rFonts w:hint="eastAsia" w:ascii="仿宋" w:hAnsi="仿宋" w:eastAsia="仿宋"/>
          <w:sz w:val="28"/>
          <w:szCs w:val="28"/>
        </w:rPr>
        <w:t>奖励委员会对评审委员会提交的评审结果进行审定</w:t>
      </w:r>
      <w:r>
        <w:rPr>
          <w:rFonts w:hint="eastAsia" w:ascii="仿宋" w:hAnsi="仿宋" w:eastAsia="仿宋" w:cs="仿宋_GB2312"/>
          <w:kern w:val="0"/>
          <w:sz w:val="28"/>
          <w:szCs w:val="28"/>
        </w:rPr>
        <w:t>。</w:t>
      </w:r>
      <w:r>
        <w:rPr>
          <w:rFonts w:ascii="仿宋" w:hAnsi="仿宋" w:eastAsia="仿宋"/>
          <w:sz w:val="28"/>
          <w:szCs w:val="28"/>
        </w:rPr>
        <w:t>奖励委员会成员如果对评审委员会提交的评审结果有异议，可以提出</w:t>
      </w:r>
      <w:r>
        <w:rPr>
          <w:rFonts w:hint="eastAsia" w:ascii="仿宋" w:hAnsi="仿宋" w:eastAsia="仿宋"/>
          <w:sz w:val="28"/>
          <w:szCs w:val="28"/>
        </w:rPr>
        <w:t>复议</w:t>
      </w:r>
      <w:r>
        <w:rPr>
          <w:rFonts w:ascii="仿宋" w:hAnsi="仿宋" w:eastAsia="仿宋"/>
          <w:sz w:val="28"/>
          <w:szCs w:val="28"/>
        </w:rPr>
        <w:t>申请。奖励委员会成员三分之二及以上同意复议，则可以对有异议项目的奖励类别、获奖等级进行无记名投票表决，产生审定结果。</w:t>
      </w:r>
    </w:p>
    <w:p>
      <w:pPr>
        <w:pStyle w:val="3"/>
        <w:tabs>
          <w:tab w:val="left" w:pos="1276"/>
        </w:tabs>
        <w:spacing w:line="357" w:lineRule="auto"/>
        <w:ind w:right="258" w:firstLine="643"/>
        <w:rPr>
          <w:rFonts w:ascii="仿宋" w:hAnsi="仿宋" w:eastAsia="仿宋"/>
          <w:sz w:val="28"/>
          <w:szCs w:val="28"/>
        </w:rPr>
      </w:pPr>
      <w:r>
        <w:rPr>
          <w:rFonts w:ascii="仿宋" w:hAnsi="仿宋" w:eastAsia="仿宋"/>
          <w:b/>
          <w:sz w:val="28"/>
          <w:szCs w:val="28"/>
        </w:rPr>
        <w:t>第</w:t>
      </w:r>
      <w:r>
        <w:rPr>
          <w:rFonts w:hint="eastAsia" w:ascii="仿宋" w:hAnsi="仿宋" w:eastAsia="仿宋"/>
          <w:b/>
          <w:sz w:val="28"/>
          <w:szCs w:val="28"/>
        </w:rPr>
        <w:t>三十八</w:t>
      </w:r>
      <w:r>
        <w:rPr>
          <w:rFonts w:ascii="仿宋" w:hAnsi="仿宋" w:eastAsia="仿宋"/>
          <w:b/>
          <w:sz w:val="28"/>
          <w:szCs w:val="28"/>
        </w:rPr>
        <w:t>条</w:t>
      </w:r>
      <w:r>
        <w:rPr>
          <w:rFonts w:hint="eastAsia" w:ascii="仿宋" w:hAnsi="仿宋" w:eastAsia="仿宋"/>
          <w:b/>
          <w:bCs/>
          <w:sz w:val="28"/>
          <w:szCs w:val="28"/>
        </w:rPr>
        <w:t xml:space="preserve"> </w:t>
      </w:r>
      <w:r>
        <w:rPr>
          <w:rFonts w:ascii="仿宋" w:hAnsi="仿宋" w:eastAsia="仿宋"/>
          <w:b/>
          <w:bCs/>
          <w:sz w:val="28"/>
          <w:szCs w:val="28"/>
        </w:rPr>
        <w:t xml:space="preserve"> </w:t>
      </w:r>
      <w:r>
        <w:rPr>
          <w:rFonts w:ascii="仿宋" w:hAnsi="仿宋" w:eastAsia="仿宋"/>
          <w:sz w:val="28"/>
          <w:szCs w:val="28"/>
        </w:rPr>
        <w:t>中国</w:t>
      </w:r>
      <w:r>
        <w:rPr>
          <w:rFonts w:hint="eastAsia" w:ascii="仿宋" w:hAnsi="仿宋" w:eastAsia="仿宋"/>
          <w:sz w:val="28"/>
          <w:szCs w:val="28"/>
        </w:rPr>
        <w:t>电工技术学会科学技术</w:t>
      </w:r>
      <w:r>
        <w:rPr>
          <w:rFonts w:ascii="仿宋" w:hAnsi="仿宋" w:eastAsia="仿宋"/>
          <w:sz w:val="28"/>
          <w:szCs w:val="28"/>
        </w:rPr>
        <w:t>奖评审规则</w:t>
      </w:r>
      <w:r>
        <w:rPr>
          <w:rFonts w:hint="eastAsia" w:ascii="仿宋" w:hAnsi="仿宋" w:eastAsia="仿宋"/>
          <w:sz w:val="28"/>
          <w:szCs w:val="28"/>
        </w:rPr>
        <w:t>：</w:t>
      </w:r>
      <w:r>
        <w:rPr>
          <w:rFonts w:ascii="仿宋" w:hAnsi="仿宋" w:eastAsia="仿宋"/>
          <w:sz w:val="28"/>
          <w:szCs w:val="28"/>
        </w:rPr>
        <w:t>特等奖评审</w:t>
      </w:r>
      <w:r>
        <w:rPr>
          <w:rFonts w:hint="eastAsia" w:ascii="仿宋" w:hAnsi="仿宋" w:eastAsia="仿宋"/>
          <w:sz w:val="28"/>
          <w:szCs w:val="28"/>
        </w:rPr>
        <w:t>，</w:t>
      </w:r>
      <w:r>
        <w:rPr>
          <w:rFonts w:ascii="仿宋" w:hAnsi="仿宋" w:eastAsia="仿宋"/>
          <w:sz w:val="28"/>
          <w:szCs w:val="28"/>
        </w:rPr>
        <w:t>五分之四及以上到会成员或专家</w:t>
      </w:r>
      <w:r>
        <w:rPr>
          <w:rFonts w:hint="eastAsia" w:ascii="仿宋" w:hAnsi="仿宋" w:eastAsia="仿宋"/>
          <w:sz w:val="28"/>
          <w:szCs w:val="28"/>
        </w:rPr>
        <w:t>表决</w:t>
      </w:r>
      <w:r>
        <w:rPr>
          <w:rFonts w:ascii="仿宋" w:hAnsi="仿宋" w:eastAsia="仿宋"/>
          <w:sz w:val="28"/>
          <w:szCs w:val="28"/>
        </w:rPr>
        <w:t>通过</w:t>
      </w:r>
      <w:r>
        <w:rPr>
          <w:rFonts w:hint="eastAsia" w:ascii="仿宋" w:hAnsi="仿宋" w:eastAsia="仿宋"/>
          <w:sz w:val="28"/>
          <w:szCs w:val="28"/>
        </w:rPr>
        <w:t>方为有效</w:t>
      </w:r>
      <w:r>
        <w:rPr>
          <w:rFonts w:ascii="仿宋" w:hAnsi="仿宋" w:eastAsia="仿宋"/>
          <w:sz w:val="28"/>
          <w:szCs w:val="28"/>
        </w:rPr>
        <w:t>；一等奖评审</w:t>
      </w:r>
      <w:r>
        <w:rPr>
          <w:rFonts w:hint="eastAsia" w:ascii="仿宋" w:hAnsi="仿宋" w:eastAsia="仿宋"/>
          <w:sz w:val="28"/>
          <w:szCs w:val="28"/>
        </w:rPr>
        <w:t>，</w:t>
      </w:r>
      <w:r>
        <w:rPr>
          <w:rFonts w:ascii="仿宋" w:hAnsi="仿宋" w:eastAsia="仿宋"/>
          <w:sz w:val="28"/>
          <w:szCs w:val="28"/>
        </w:rPr>
        <w:t>三分之二及以上到会成员或专家</w:t>
      </w:r>
      <w:r>
        <w:rPr>
          <w:rFonts w:hint="eastAsia" w:ascii="仿宋" w:hAnsi="仿宋" w:eastAsia="仿宋"/>
          <w:sz w:val="28"/>
          <w:szCs w:val="28"/>
        </w:rPr>
        <w:t>表决</w:t>
      </w:r>
      <w:r>
        <w:rPr>
          <w:rFonts w:ascii="仿宋" w:hAnsi="仿宋" w:eastAsia="仿宋"/>
          <w:sz w:val="28"/>
          <w:szCs w:val="28"/>
        </w:rPr>
        <w:t>通过</w:t>
      </w:r>
      <w:r>
        <w:rPr>
          <w:rFonts w:hint="eastAsia" w:ascii="仿宋" w:hAnsi="仿宋" w:eastAsia="仿宋"/>
          <w:sz w:val="28"/>
          <w:szCs w:val="28"/>
        </w:rPr>
        <w:t>方为有效</w:t>
      </w:r>
      <w:r>
        <w:rPr>
          <w:rFonts w:ascii="仿宋" w:hAnsi="仿宋" w:eastAsia="仿宋"/>
          <w:sz w:val="28"/>
          <w:szCs w:val="28"/>
        </w:rPr>
        <w:t>；二、三等奖评审</w:t>
      </w:r>
      <w:r>
        <w:rPr>
          <w:rFonts w:hint="eastAsia" w:ascii="仿宋" w:hAnsi="仿宋" w:eastAsia="仿宋"/>
          <w:sz w:val="28"/>
          <w:szCs w:val="28"/>
        </w:rPr>
        <w:t>，</w:t>
      </w:r>
      <w:r>
        <w:rPr>
          <w:rFonts w:ascii="仿宋" w:hAnsi="仿宋" w:eastAsia="仿宋"/>
          <w:sz w:val="28"/>
          <w:szCs w:val="28"/>
        </w:rPr>
        <w:t>二分之一以上（不含二分之一）到会成员或专家</w:t>
      </w:r>
      <w:r>
        <w:rPr>
          <w:rFonts w:hint="eastAsia" w:ascii="仿宋" w:hAnsi="仿宋" w:eastAsia="仿宋"/>
          <w:sz w:val="28"/>
          <w:szCs w:val="28"/>
        </w:rPr>
        <w:t>表决</w:t>
      </w:r>
      <w:r>
        <w:rPr>
          <w:rFonts w:ascii="仿宋" w:hAnsi="仿宋" w:eastAsia="仿宋"/>
          <w:sz w:val="28"/>
          <w:szCs w:val="28"/>
        </w:rPr>
        <w:t>通过</w:t>
      </w:r>
      <w:r>
        <w:rPr>
          <w:rFonts w:hint="eastAsia" w:ascii="仿宋" w:hAnsi="仿宋" w:eastAsia="仿宋"/>
          <w:sz w:val="28"/>
          <w:szCs w:val="28"/>
        </w:rPr>
        <w:t>方为有效</w:t>
      </w:r>
      <w:r>
        <w:rPr>
          <w:rFonts w:ascii="仿宋" w:hAnsi="仿宋" w:eastAsia="仿宋"/>
          <w:sz w:val="28"/>
          <w:szCs w:val="28"/>
        </w:rPr>
        <w:t>。</w:t>
      </w:r>
    </w:p>
    <w:p>
      <w:pPr>
        <w:spacing w:line="360" w:lineRule="auto"/>
        <w:ind w:firstLine="562" w:firstLineChars="200"/>
        <w:rPr>
          <w:rFonts w:ascii="仿宋" w:hAnsi="仿宋" w:eastAsia="仿宋"/>
          <w:spacing w:val="-1"/>
          <w:sz w:val="28"/>
          <w:szCs w:val="28"/>
        </w:rPr>
      </w:pPr>
      <w:r>
        <w:rPr>
          <w:rFonts w:ascii="仿宋" w:hAnsi="仿宋" w:eastAsia="仿宋"/>
          <w:b/>
          <w:sz w:val="28"/>
          <w:szCs w:val="28"/>
        </w:rPr>
        <w:t>第</w:t>
      </w:r>
      <w:r>
        <w:rPr>
          <w:rFonts w:hint="eastAsia" w:ascii="仿宋" w:hAnsi="仿宋" w:eastAsia="仿宋"/>
          <w:b/>
          <w:sz w:val="28"/>
          <w:szCs w:val="28"/>
        </w:rPr>
        <w:t>三十九</w:t>
      </w:r>
      <w:r>
        <w:rPr>
          <w:rFonts w:ascii="仿宋" w:hAnsi="仿宋" w:eastAsia="仿宋"/>
          <w:b/>
          <w:sz w:val="28"/>
          <w:szCs w:val="28"/>
        </w:rPr>
        <w:t>条</w:t>
      </w:r>
      <w:r>
        <w:rPr>
          <w:rFonts w:ascii="仿宋" w:hAnsi="仿宋" w:eastAsia="仿宋"/>
          <w:spacing w:val="-1"/>
          <w:sz w:val="28"/>
          <w:szCs w:val="28"/>
        </w:rPr>
        <w:t xml:space="preserve">  </w:t>
      </w:r>
      <w:r>
        <w:rPr>
          <w:rFonts w:ascii="仿宋" w:hAnsi="仿宋" w:eastAsia="仿宋"/>
          <w:sz w:val="28"/>
          <w:szCs w:val="28"/>
        </w:rPr>
        <w:t>中国</w:t>
      </w:r>
      <w:r>
        <w:rPr>
          <w:rFonts w:hint="eastAsia" w:ascii="仿宋" w:hAnsi="仿宋" w:eastAsia="仿宋"/>
          <w:sz w:val="28"/>
          <w:szCs w:val="28"/>
        </w:rPr>
        <w:t>电工技术学会科学技术</w:t>
      </w:r>
      <w:r>
        <w:rPr>
          <w:rFonts w:ascii="仿宋" w:hAnsi="仿宋" w:eastAsia="仿宋"/>
          <w:sz w:val="28"/>
          <w:szCs w:val="28"/>
        </w:rPr>
        <w:t>奖评审实行回避制度，项目完成人不得作为评审专家参加当年</w:t>
      </w:r>
      <w:r>
        <w:rPr>
          <w:rFonts w:hint="eastAsia" w:ascii="仿宋" w:hAnsi="仿宋" w:eastAsia="仿宋"/>
          <w:sz w:val="28"/>
          <w:szCs w:val="28"/>
        </w:rPr>
        <w:t>奖励</w:t>
      </w:r>
      <w:r>
        <w:rPr>
          <w:rFonts w:ascii="仿宋" w:hAnsi="仿宋" w:eastAsia="仿宋"/>
          <w:sz w:val="28"/>
          <w:szCs w:val="28"/>
        </w:rPr>
        <w:t>评审工作。</w:t>
      </w:r>
      <w:r>
        <w:rPr>
          <w:rFonts w:hint="eastAsia" w:ascii="仿宋" w:hAnsi="仿宋" w:eastAsia="仿宋"/>
          <w:sz w:val="28"/>
          <w:szCs w:val="28"/>
        </w:rPr>
        <w:t>项目完成单位的专家，在评审本单位项目时，应</w:t>
      </w:r>
      <w:r>
        <w:rPr>
          <w:rFonts w:ascii="仿宋" w:hAnsi="仿宋" w:eastAsia="仿宋"/>
          <w:sz w:val="28"/>
          <w:szCs w:val="28"/>
        </w:rPr>
        <w:t>回避</w:t>
      </w:r>
      <w:r>
        <w:rPr>
          <w:rFonts w:hint="eastAsia" w:ascii="仿宋" w:hAnsi="仿宋" w:eastAsia="仿宋"/>
          <w:sz w:val="28"/>
          <w:szCs w:val="28"/>
        </w:rPr>
        <w:t>投票和审议环节</w:t>
      </w:r>
      <w:r>
        <w:rPr>
          <w:rFonts w:ascii="仿宋" w:hAnsi="仿宋" w:eastAsia="仿宋"/>
          <w:sz w:val="28"/>
          <w:szCs w:val="28"/>
        </w:rPr>
        <w:t>。</w:t>
      </w:r>
    </w:p>
    <w:p>
      <w:pPr>
        <w:spacing w:line="360" w:lineRule="auto"/>
        <w:ind w:firstLine="562" w:firstLineChars="200"/>
        <w:rPr>
          <w:rFonts w:ascii="仿宋" w:hAnsi="仿宋" w:eastAsia="仿宋"/>
          <w:sz w:val="28"/>
          <w:szCs w:val="28"/>
        </w:rPr>
      </w:pPr>
      <w:r>
        <w:rPr>
          <w:rFonts w:ascii="仿宋" w:hAnsi="仿宋" w:eastAsia="仿宋"/>
          <w:b/>
          <w:sz w:val="28"/>
          <w:szCs w:val="28"/>
        </w:rPr>
        <w:t>第</w:t>
      </w:r>
      <w:r>
        <w:rPr>
          <w:rFonts w:hint="eastAsia" w:ascii="仿宋" w:hAnsi="仿宋" w:eastAsia="仿宋"/>
          <w:b/>
          <w:sz w:val="28"/>
          <w:szCs w:val="28"/>
        </w:rPr>
        <w:t>四十</w:t>
      </w:r>
      <w:r>
        <w:rPr>
          <w:rFonts w:ascii="仿宋" w:hAnsi="仿宋" w:eastAsia="仿宋"/>
          <w:b/>
          <w:sz w:val="28"/>
          <w:szCs w:val="28"/>
        </w:rPr>
        <w:t>条</w:t>
      </w:r>
      <w:r>
        <w:rPr>
          <w:rFonts w:hint="eastAsia" w:ascii="仿宋" w:hAnsi="仿宋" w:eastAsia="仿宋"/>
          <w:b/>
          <w:sz w:val="28"/>
          <w:szCs w:val="28"/>
        </w:rPr>
        <w:t xml:space="preserve"> </w:t>
      </w:r>
      <w:r>
        <w:rPr>
          <w:rFonts w:ascii="仿宋" w:hAnsi="仿宋" w:eastAsia="仿宋"/>
          <w:b/>
          <w:sz w:val="28"/>
          <w:szCs w:val="28"/>
        </w:rPr>
        <w:t xml:space="preserve"> </w:t>
      </w:r>
      <w:r>
        <w:rPr>
          <w:rFonts w:hint="eastAsia" w:ascii="仿宋" w:hAnsi="仿宋" w:eastAsia="仿宋"/>
          <w:sz w:val="28"/>
          <w:szCs w:val="28"/>
        </w:rPr>
        <w:t>参加网络预审、专业评审组会议初评、评审委员会会议复评</w:t>
      </w:r>
      <w:r>
        <w:rPr>
          <w:rFonts w:ascii="仿宋" w:hAnsi="仿宋" w:eastAsia="仿宋"/>
          <w:sz w:val="28"/>
          <w:szCs w:val="28"/>
        </w:rPr>
        <w:t>的专家及相关工作人员</w:t>
      </w:r>
      <w:r>
        <w:rPr>
          <w:rFonts w:hint="eastAsia" w:ascii="仿宋" w:hAnsi="仿宋" w:eastAsia="仿宋"/>
          <w:sz w:val="28"/>
          <w:szCs w:val="28"/>
        </w:rPr>
        <w:t>，</w:t>
      </w:r>
      <w:r>
        <w:rPr>
          <w:rFonts w:ascii="仿宋" w:hAnsi="仿宋" w:eastAsia="仿宋"/>
          <w:sz w:val="28"/>
          <w:szCs w:val="28"/>
        </w:rPr>
        <w:t>应当对</w:t>
      </w:r>
      <w:r>
        <w:rPr>
          <w:rFonts w:hint="eastAsia" w:ascii="仿宋" w:hAnsi="仿宋" w:eastAsia="仿宋"/>
          <w:sz w:val="28"/>
          <w:szCs w:val="28"/>
        </w:rPr>
        <w:t>推荐</w:t>
      </w:r>
      <w:r>
        <w:rPr>
          <w:rFonts w:ascii="仿宋" w:hAnsi="仿宋" w:eastAsia="仿宋"/>
          <w:sz w:val="28"/>
          <w:szCs w:val="28"/>
        </w:rPr>
        <w:t>项目的技术内容</w:t>
      </w:r>
      <w:r>
        <w:rPr>
          <w:rFonts w:hint="eastAsia" w:ascii="仿宋" w:hAnsi="仿宋" w:eastAsia="仿宋"/>
          <w:sz w:val="28"/>
          <w:szCs w:val="28"/>
        </w:rPr>
        <w:t>、评审过程、评审中评审专家个人意见及未公布的评审结果等</w:t>
      </w:r>
      <w:r>
        <w:rPr>
          <w:rFonts w:ascii="仿宋" w:hAnsi="仿宋" w:eastAsia="仿宋"/>
          <w:sz w:val="28"/>
          <w:szCs w:val="28"/>
        </w:rPr>
        <w:t>严格保密。</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第四十一条</w:t>
      </w:r>
      <w:r>
        <w:rPr>
          <w:rFonts w:ascii="仿宋" w:hAnsi="仿宋" w:eastAsia="仿宋"/>
          <w:sz w:val="28"/>
          <w:szCs w:val="28"/>
        </w:rPr>
        <w:t xml:space="preserve"> </w:t>
      </w:r>
      <w:r>
        <w:rPr>
          <w:rFonts w:hint="eastAsia" w:ascii="仿宋" w:hAnsi="仿宋" w:eastAsia="仿宋"/>
          <w:sz w:val="28"/>
          <w:szCs w:val="28"/>
        </w:rPr>
        <w:t>奖励办公室负责在中国电工技术学会网站等媒体上公布通过初评和复评的候选项目名单及相关信息。</w:t>
      </w:r>
    </w:p>
    <w:p>
      <w:pPr>
        <w:adjustRightInd w:val="0"/>
        <w:spacing w:beforeLines="100" w:afterLines="50" w:line="360" w:lineRule="auto"/>
        <w:jc w:val="center"/>
        <w:rPr>
          <w:rFonts w:ascii="仿宋" w:hAnsi="仿宋" w:eastAsia="仿宋"/>
          <w:b/>
          <w:kern w:val="0"/>
          <w:sz w:val="28"/>
          <w:szCs w:val="28"/>
        </w:rPr>
      </w:pPr>
      <w:r>
        <w:rPr>
          <w:rFonts w:ascii="仿宋" w:hAnsi="仿宋" w:eastAsia="仿宋"/>
          <w:b/>
          <w:kern w:val="0"/>
          <w:sz w:val="28"/>
          <w:szCs w:val="28"/>
        </w:rPr>
        <w:t>第</w:t>
      </w:r>
      <w:r>
        <w:rPr>
          <w:rFonts w:hint="eastAsia" w:ascii="仿宋" w:hAnsi="仿宋" w:eastAsia="仿宋"/>
          <w:b/>
          <w:kern w:val="0"/>
          <w:sz w:val="28"/>
          <w:szCs w:val="28"/>
        </w:rPr>
        <w:t>七</w:t>
      </w:r>
      <w:r>
        <w:rPr>
          <w:rFonts w:ascii="仿宋" w:hAnsi="仿宋" w:eastAsia="仿宋"/>
          <w:b/>
          <w:kern w:val="0"/>
          <w:sz w:val="28"/>
          <w:szCs w:val="28"/>
        </w:rPr>
        <w:t>章</w:t>
      </w:r>
      <w:r>
        <w:rPr>
          <w:rFonts w:hint="eastAsia" w:ascii="仿宋" w:hAnsi="仿宋" w:eastAsia="仿宋"/>
          <w:b/>
          <w:kern w:val="0"/>
          <w:sz w:val="28"/>
          <w:szCs w:val="28"/>
        </w:rPr>
        <w:t xml:space="preserve">  </w:t>
      </w:r>
      <w:r>
        <w:rPr>
          <w:rFonts w:ascii="仿宋" w:hAnsi="仿宋" w:eastAsia="仿宋"/>
          <w:b/>
          <w:kern w:val="0"/>
          <w:sz w:val="28"/>
          <w:szCs w:val="28"/>
        </w:rPr>
        <w:t>异议处理</w:t>
      </w:r>
    </w:p>
    <w:p>
      <w:pPr>
        <w:spacing w:line="360" w:lineRule="auto"/>
        <w:ind w:firstLine="562" w:firstLineChars="200"/>
        <w:rPr>
          <w:rFonts w:ascii="仿宋" w:hAnsi="仿宋" w:eastAsia="仿宋"/>
          <w:sz w:val="28"/>
          <w:szCs w:val="28"/>
        </w:rPr>
      </w:pPr>
      <w:r>
        <w:rPr>
          <w:rFonts w:ascii="仿宋" w:hAnsi="仿宋" w:eastAsia="仿宋"/>
          <w:b/>
          <w:sz w:val="28"/>
          <w:szCs w:val="28"/>
        </w:rPr>
        <w:t>第</w:t>
      </w:r>
      <w:r>
        <w:rPr>
          <w:rFonts w:hint="eastAsia" w:ascii="仿宋" w:hAnsi="仿宋" w:eastAsia="仿宋"/>
          <w:b/>
          <w:sz w:val="28"/>
          <w:szCs w:val="28"/>
        </w:rPr>
        <w:t>四</w:t>
      </w:r>
      <w:r>
        <w:rPr>
          <w:rFonts w:ascii="仿宋" w:hAnsi="仿宋" w:eastAsia="仿宋"/>
          <w:b/>
          <w:sz w:val="28"/>
          <w:szCs w:val="28"/>
        </w:rPr>
        <w:t>十</w:t>
      </w:r>
      <w:r>
        <w:rPr>
          <w:rFonts w:hint="eastAsia" w:ascii="仿宋" w:hAnsi="仿宋" w:eastAsia="仿宋"/>
          <w:b/>
          <w:sz w:val="28"/>
          <w:szCs w:val="28"/>
        </w:rPr>
        <w:t>二</w:t>
      </w:r>
      <w:r>
        <w:rPr>
          <w:rFonts w:ascii="仿宋" w:hAnsi="仿宋" w:eastAsia="仿宋"/>
          <w:b/>
          <w:sz w:val="28"/>
          <w:szCs w:val="28"/>
        </w:rPr>
        <w:t xml:space="preserve">条  </w:t>
      </w:r>
      <w:r>
        <w:rPr>
          <w:rFonts w:ascii="仿宋" w:hAnsi="仿宋" w:eastAsia="仿宋"/>
          <w:sz w:val="28"/>
          <w:szCs w:val="28"/>
        </w:rPr>
        <w:t>为</w:t>
      </w:r>
      <w:r>
        <w:rPr>
          <w:rFonts w:hint="eastAsia" w:ascii="仿宋" w:hAnsi="仿宋" w:eastAsia="仿宋"/>
          <w:sz w:val="28"/>
          <w:szCs w:val="28"/>
        </w:rPr>
        <w:t>保证</w:t>
      </w:r>
      <w:r>
        <w:rPr>
          <w:rFonts w:ascii="仿宋" w:hAnsi="仿宋" w:eastAsia="仿宋"/>
          <w:sz w:val="28"/>
          <w:szCs w:val="28"/>
        </w:rPr>
        <w:t>中国</w:t>
      </w:r>
      <w:r>
        <w:rPr>
          <w:rFonts w:hint="eastAsia" w:ascii="仿宋" w:hAnsi="仿宋" w:eastAsia="仿宋"/>
          <w:sz w:val="28"/>
          <w:szCs w:val="28"/>
        </w:rPr>
        <w:t>电工技术学会科学技术</w:t>
      </w:r>
      <w:r>
        <w:rPr>
          <w:rFonts w:ascii="仿宋" w:hAnsi="仿宋" w:eastAsia="仿宋"/>
          <w:sz w:val="28"/>
          <w:szCs w:val="28"/>
        </w:rPr>
        <w:t>奖的评审质量，</w:t>
      </w:r>
      <w:r>
        <w:rPr>
          <w:rFonts w:hint="eastAsia" w:ascii="仿宋" w:hAnsi="仿宋" w:eastAsia="仿宋"/>
          <w:sz w:val="28"/>
          <w:szCs w:val="28"/>
        </w:rPr>
        <w:t>评审工作</w:t>
      </w:r>
      <w:r>
        <w:rPr>
          <w:rFonts w:ascii="仿宋" w:hAnsi="仿宋" w:eastAsia="仿宋"/>
          <w:sz w:val="28"/>
          <w:szCs w:val="28"/>
        </w:rPr>
        <w:t>接受社会监督，实行公示和异议制度。</w:t>
      </w:r>
    </w:p>
    <w:p>
      <w:pPr>
        <w:spacing w:line="360" w:lineRule="auto"/>
        <w:ind w:firstLine="562" w:firstLineChars="200"/>
        <w:rPr>
          <w:rFonts w:ascii="仿宋" w:hAnsi="仿宋" w:eastAsia="仿宋"/>
          <w:sz w:val="28"/>
          <w:szCs w:val="28"/>
        </w:rPr>
      </w:pPr>
      <w:r>
        <w:rPr>
          <w:rFonts w:ascii="仿宋" w:hAnsi="仿宋" w:eastAsia="仿宋"/>
          <w:b/>
          <w:sz w:val="28"/>
          <w:szCs w:val="28"/>
        </w:rPr>
        <w:t>第</w:t>
      </w:r>
      <w:r>
        <w:rPr>
          <w:rFonts w:hint="eastAsia" w:ascii="仿宋" w:hAnsi="仿宋" w:eastAsia="仿宋"/>
          <w:b/>
          <w:sz w:val="28"/>
          <w:szCs w:val="28"/>
        </w:rPr>
        <w:t>四十三</w:t>
      </w:r>
      <w:r>
        <w:rPr>
          <w:rFonts w:ascii="仿宋" w:hAnsi="仿宋" w:eastAsia="仿宋"/>
          <w:b/>
          <w:sz w:val="28"/>
          <w:szCs w:val="28"/>
        </w:rPr>
        <w:t>条</w:t>
      </w:r>
      <w:r>
        <w:rPr>
          <w:rFonts w:hint="eastAsia" w:ascii="仿宋" w:hAnsi="仿宋" w:eastAsia="仿宋"/>
          <w:sz w:val="28"/>
          <w:szCs w:val="28"/>
        </w:rPr>
        <w:t xml:space="preserve"> </w:t>
      </w:r>
      <w:r>
        <w:rPr>
          <w:rFonts w:ascii="仿宋" w:hAnsi="仿宋" w:eastAsia="仿宋"/>
          <w:sz w:val="28"/>
          <w:szCs w:val="28"/>
        </w:rPr>
        <w:t xml:space="preserve"> 经</w:t>
      </w:r>
      <w:r>
        <w:rPr>
          <w:rFonts w:hint="eastAsia" w:ascii="仿宋" w:hAnsi="仿宋" w:eastAsia="仿宋"/>
          <w:sz w:val="28"/>
          <w:szCs w:val="28"/>
        </w:rPr>
        <w:t>奖励委员会审</w:t>
      </w:r>
      <w:r>
        <w:rPr>
          <w:rFonts w:ascii="仿宋" w:hAnsi="仿宋" w:eastAsia="仿宋"/>
          <w:sz w:val="28"/>
          <w:szCs w:val="28"/>
        </w:rPr>
        <w:t>定后</w:t>
      </w:r>
      <w:r>
        <w:rPr>
          <w:rFonts w:hint="eastAsia" w:ascii="仿宋" w:hAnsi="仿宋" w:eastAsia="仿宋"/>
          <w:sz w:val="28"/>
          <w:szCs w:val="28"/>
        </w:rPr>
        <w:t>，当年拟授奖项目和拟获奖人将</w:t>
      </w:r>
      <w:r>
        <w:rPr>
          <w:rFonts w:ascii="仿宋" w:hAnsi="仿宋" w:eastAsia="仿宋"/>
          <w:sz w:val="28"/>
          <w:szCs w:val="28"/>
        </w:rPr>
        <w:t>在中国</w:t>
      </w:r>
      <w:r>
        <w:rPr>
          <w:rFonts w:hint="eastAsia" w:ascii="仿宋" w:hAnsi="仿宋" w:eastAsia="仿宋"/>
          <w:sz w:val="28"/>
          <w:szCs w:val="28"/>
        </w:rPr>
        <w:t>电工技术</w:t>
      </w:r>
      <w:r>
        <w:rPr>
          <w:rFonts w:ascii="仿宋" w:hAnsi="仿宋" w:eastAsia="仿宋"/>
          <w:sz w:val="28"/>
          <w:szCs w:val="28"/>
        </w:rPr>
        <w:t>学会网站</w:t>
      </w:r>
      <w:r>
        <w:rPr>
          <w:rFonts w:hint="eastAsia" w:ascii="仿宋" w:hAnsi="仿宋" w:eastAsia="仿宋"/>
          <w:sz w:val="28"/>
          <w:szCs w:val="28"/>
        </w:rPr>
        <w:t>、微信官方公众号等媒体上公布</w:t>
      </w:r>
      <w:r>
        <w:rPr>
          <w:rFonts w:ascii="仿宋" w:hAnsi="仿宋" w:eastAsia="仿宋"/>
          <w:sz w:val="28"/>
          <w:szCs w:val="28"/>
        </w:rPr>
        <w:t>。</w:t>
      </w:r>
      <w:r>
        <w:rPr>
          <w:rFonts w:hint="eastAsia" w:ascii="仿宋" w:hAnsi="仿宋" w:eastAsia="仿宋"/>
          <w:sz w:val="28"/>
          <w:szCs w:val="28"/>
        </w:rPr>
        <w:t>任何单位或个人对拟授奖项目及其主要完成单位、主要完成人持有异议，可在公布之日起3</w:t>
      </w:r>
      <w:r>
        <w:rPr>
          <w:rFonts w:ascii="仿宋" w:hAnsi="仿宋" w:eastAsia="仿宋"/>
          <w:sz w:val="28"/>
          <w:szCs w:val="28"/>
        </w:rPr>
        <w:t>0</w:t>
      </w:r>
      <w:r>
        <w:rPr>
          <w:rFonts w:hint="eastAsia" w:ascii="仿宋" w:hAnsi="仿宋" w:eastAsia="仿宋"/>
          <w:sz w:val="28"/>
          <w:szCs w:val="28"/>
        </w:rPr>
        <w:t>日内向奖励办公室署名书面提出异议，并提供必要的证明文件；逾期、无正当理由或匿名异议的，不予受理。</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 xml:space="preserve">第四十四条 </w:t>
      </w:r>
      <w:r>
        <w:rPr>
          <w:rFonts w:ascii="仿宋" w:hAnsi="仿宋" w:eastAsia="仿宋"/>
          <w:sz w:val="28"/>
          <w:szCs w:val="28"/>
        </w:rPr>
        <w:t xml:space="preserve"> </w:t>
      </w:r>
      <w:r>
        <w:rPr>
          <w:rFonts w:hint="eastAsia" w:ascii="仿宋" w:hAnsi="仿宋" w:eastAsia="仿宋"/>
          <w:sz w:val="28"/>
          <w:szCs w:val="28"/>
        </w:rPr>
        <w:t>为维护异议者的合法权益，奖励办公室及其他参与异议调查、处理的有关人员应当对异议者的身份予以保密；确实需要公开的，应当征得异议者同意。</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 xml:space="preserve">第四十五条 </w:t>
      </w:r>
      <w:r>
        <w:rPr>
          <w:rFonts w:ascii="仿宋" w:hAnsi="仿宋" w:eastAsia="仿宋"/>
          <w:sz w:val="28"/>
          <w:szCs w:val="28"/>
        </w:rPr>
        <w:t xml:space="preserve"> 异议分为实质性异议和非实质性异议。凡对项目创新性、先进性、实用性、真实性等，以及</w:t>
      </w:r>
      <w:r>
        <w:rPr>
          <w:rFonts w:hint="eastAsia" w:ascii="仿宋" w:hAnsi="仿宋" w:eastAsia="仿宋"/>
          <w:sz w:val="28"/>
          <w:szCs w:val="28"/>
        </w:rPr>
        <w:t>推荐</w:t>
      </w:r>
      <w:r>
        <w:rPr>
          <w:rFonts w:ascii="仿宋" w:hAnsi="仿宋" w:eastAsia="仿宋"/>
          <w:sz w:val="28"/>
          <w:szCs w:val="28"/>
        </w:rPr>
        <w:t>书填写及附件材料不实</w:t>
      </w:r>
      <w:r>
        <w:rPr>
          <w:rFonts w:hint="eastAsia" w:ascii="仿宋" w:hAnsi="仿宋" w:eastAsia="仿宋"/>
          <w:sz w:val="28"/>
          <w:szCs w:val="28"/>
        </w:rPr>
        <w:t>内容</w:t>
      </w:r>
      <w:r>
        <w:rPr>
          <w:rFonts w:ascii="仿宋" w:hAnsi="仿宋" w:eastAsia="仿宋"/>
          <w:sz w:val="28"/>
          <w:szCs w:val="28"/>
        </w:rPr>
        <w:t>所提出的异议为实质性异议；对主要完成人、完成单位及其排序</w:t>
      </w:r>
      <w:r>
        <w:rPr>
          <w:rFonts w:hint="eastAsia" w:ascii="仿宋" w:hAnsi="仿宋" w:eastAsia="仿宋"/>
          <w:sz w:val="28"/>
          <w:szCs w:val="28"/>
        </w:rPr>
        <w:t>提出的</w:t>
      </w:r>
      <w:r>
        <w:rPr>
          <w:rFonts w:ascii="仿宋" w:hAnsi="仿宋" w:eastAsia="仿宋"/>
          <w:sz w:val="28"/>
          <w:szCs w:val="28"/>
        </w:rPr>
        <w:t>异议为非实质性异议；对评审等级的意见，不属异议范围。</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 xml:space="preserve">第四十六条 </w:t>
      </w:r>
      <w:r>
        <w:rPr>
          <w:rFonts w:ascii="仿宋" w:hAnsi="仿宋" w:eastAsia="仿宋"/>
          <w:sz w:val="28"/>
          <w:szCs w:val="28"/>
        </w:rPr>
        <w:t xml:space="preserve"> 实质性异议由奖励办公室负责调查并提出处理意见，</w:t>
      </w:r>
      <w:r>
        <w:rPr>
          <w:rFonts w:hint="eastAsia" w:ascii="仿宋" w:hAnsi="仿宋" w:eastAsia="仿宋"/>
          <w:sz w:val="28"/>
          <w:szCs w:val="28"/>
        </w:rPr>
        <w:t>报奖励委员会批准，</w:t>
      </w:r>
      <w:r>
        <w:rPr>
          <w:rFonts w:ascii="仿宋" w:hAnsi="仿宋" w:eastAsia="仿宋"/>
          <w:sz w:val="28"/>
          <w:szCs w:val="28"/>
        </w:rPr>
        <w:t>相关单位和个人应积极配合。必要时</w:t>
      </w:r>
      <w:r>
        <w:rPr>
          <w:rFonts w:hint="eastAsia" w:ascii="仿宋" w:hAnsi="仿宋" w:eastAsia="仿宋"/>
          <w:sz w:val="28"/>
          <w:szCs w:val="28"/>
        </w:rPr>
        <w:t>组织专家</w:t>
      </w:r>
      <w:r>
        <w:rPr>
          <w:rFonts w:ascii="仿宋" w:hAnsi="仿宋" w:eastAsia="仿宋"/>
          <w:sz w:val="28"/>
          <w:szCs w:val="28"/>
        </w:rPr>
        <w:t>进行调查</w:t>
      </w:r>
      <w:r>
        <w:rPr>
          <w:rFonts w:hint="eastAsia" w:ascii="仿宋" w:hAnsi="仿宋" w:eastAsia="仿宋"/>
          <w:sz w:val="28"/>
          <w:szCs w:val="28"/>
        </w:rPr>
        <w:t>，提出处理意见</w:t>
      </w:r>
      <w:r>
        <w:rPr>
          <w:rFonts w:ascii="仿宋" w:hAnsi="仿宋" w:eastAsia="仿宋"/>
          <w:sz w:val="28"/>
          <w:szCs w:val="28"/>
        </w:rPr>
        <w:t>。</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 xml:space="preserve">第四十七条 </w:t>
      </w:r>
      <w:r>
        <w:rPr>
          <w:rFonts w:hint="eastAsia" w:ascii="仿宋" w:hAnsi="仿宋" w:eastAsia="仿宋"/>
          <w:sz w:val="28"/>
          <w:szCs w:val="28"/>
        </w:rPr>
        <w:t xml:space="preserve"> 非实质性异议由推荐单位负责协调，提出初步处理意见报送奖励办公室审核。涉及跨单位的异议处理，由奖励办公室负责协调，相关推荐单位协助。</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 xml:space="preserve">第四十八条 </w:t>
      </w:r>
      <w:r>
        <w:rPr>
          <w:rFonts w:ascii="仿宋" w:hAnsi="仿宋" w:eastAsia="仿宋"/>
          <w:sz w:val="28"/>
          <w:szCs w:val="28"/>
        </w:rPr>
        <w:t xml:space="preserve"> </w:t>
      </w:r>
      <w:r>
        <w:rPr>
          <w:rFonts w:hint="eastAsia" w:ascii="仿宋" w:hAnsi="仿宋" w:eastAsia="仿宋"/>
          <w:sz w:val="28"/>
          <w:szCs w:val="28"/>
        </w:rPr>
        <w:t>异议处理过程中，涉及异议的相关各方应当积极配合，不应推诿和延误。拟授奖项目的主要完成单位和主要完成人在规定时间内未按要求提供相关证明材料的，视为承认异议内容；提出异议的单位或个人在规定时间内未按要求提供相关证明材料的，视为放弃异议。</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 xml:space="preserve">第四十九条 </w:t>
      </w:r>
      <w:r>
        <w:rPr>
          <w:rFonts w:ascii="仿宋" w:hAnsi="仿宋" w:eastAsia="仿宋"/>
          <w:sz w:val="28"/>
          <w:szCs w:val="28"/>
        </w:rPr>
        <w:t xml:space="preserve"> </w:t>
      </w:r>
      <w:r>
        <w:rPr>
          <w:rFonts w:hint="eastAsia" w:ascii="仿宋" w:hAnsi="仿宋" w:eastAsia="仿宋"/>
          <w:sz w:val="28"/>
          <w:szCs w:val="28"/>
        </w:rPr>
        <w:t>奖励办公室向奖励委员会报告异议核实情况及处理意见，提请奖励委员会决定，并将决定意见通知涉及异议的各方。</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 xml:space="preserve">第五十条 </w:t>
      </w:r>
      <w:r>
        <w:rPr>
          <w:rFonts w:hint="eastAsia" w:ascii="仿宋" w:hAnsi="仿宋" w:eastAsia="仿宋"/>
          <w:sz w:val="28"/>
          <w:szCs w:val="28"/>
        </w:rPr>
        <w:t xml:space="preserve"> 奖励委员会在异议处理后作出的相关决定为最终结论。</w:t>
      </w:r>
    </w:p>
    <w:p>
      <w:pPr>
        <w:adjustRightInd w:val="0"/>
        <w:spacing w:beforeLines="100" w:afterLines="50" w:line="360" w:lineRule="auto"/>
        <w:jc w:val="center"/>
        <w:rPr>
          <w:rFonts w:ascii="仿宋" w:hAnsi="仿宋" w:eastAsia="仿宋"/>
          <w:b/>
          <w:kern w:val="0"/>
          <w:sz w:val="28"/>
          <w:szCs w:val="28"/>
        </w:rPr>
      </w:pPr>
      <w:r>
        <w:rPr>
          <w:rFonts w:hint="eastAsia" w:ascii="仿宋" w:hAnsi="仿宋" w:eastAsia="仿宋"/>
          <w:b/>
          <w:kern w:val="0"/>
          <w:sz w:val="28"/>
          <w:szCs w:val="28"/>
        </w:rPr>
        <w:t xml:space="preserve">第八章 </w:t>
      </w:r>
      <w:r>
        <w:rPr>
          <w:rFonts w:ascii="仿宋" w:hAnsi="仿宋" w:eastAsia="仿宋"/>
          <w:b/>
          <w:kern w:val="0"/>
          <w:sz w:val="28"/>
          <w:szCs w:val="28"/>
        </w:rPr>
        <w:t xml:space="preserve"> </w:t>
      </w:r>
      <w:r>
        <w:rPr>
          <w:rFonts w:hint="eastAsia" w:ascii="仿宋" w:hAnsi="仿宋" w:eastAsia="仿宋"/>
          <w:b/>
          <w:kern w:val="0"/>
          <w:sz w:val="28"/>
          <w:szCs w:val="28"/>
        </w:rPr>
        <w:t>授</w:t>
      </w:r>
      <w:r>
        <w:rPr>
          <w:rFonts w:ascii="仿宋" w:hAnsi="仿宋" w:eastAsia="仿宋"/>
          <w:b/>
          <w:kern w:val="0"/>
          <w:sz w:val="28"/>
          <w:szCs w:val="28"/>
        </w:rPr>
        <w:t xml:space="preserve"> </w:t>
      </w:r>
      <w:r>
        <w:rPr>
          <w:rFonts w:hint="eastAsia" w:ascii="仿宋" w:hAnsi="仿宋" w:eastAsia="仿宋"/>
          <w:b/>
          <w:kern w:val="0"/>
          <w:sz w:val="28"/>
          <w:szCs w:val="28"/>
        </w:rPr>
        <w:t>奖</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第五十一条</w:t>
      </w:r>
      <w:r>
        <w:rPr>
          <w:rFonts w:hint="eastAsia" w:ascii="仿宋" w:hAnsi="仿宋" w:eastAsia="仿宋"/>
          <w:sz w:val="28"/>
          <w:szCs w:val="28"/>
        </w:rPr>
        <w:t xml:space="preserve">  中国电工技术学会负责发布奖励通报。</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第五十二条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中国电工技术学会每年举办科技奖励颁奖活动，并向获奖项目主要完成单位和主要完成人颁发获奖证书，对获得特等奖的项目给予重点奖励。</w:t>
      </w:r>
    </w:p>
    <w:p>
      <w:pPr>
        <w:adjustRightInd w:val="0"/>
        <w:spacing w:beforeLines="100" w:afterLines="50" w:line="360" w:lineRule="auto"/>
        <w:jc w:val="center"/>
        <w:rPr>
          <w:rFonts w:ascii="仿宋" w:hAnsi="仿宋" w:eastAsia="仿宋"/>
          <w:b/>
          <w:kern w:val="0"/>
          <w:sz w:val="28"/>
          <w:szCs w:val="28"/>
        </w:rPr>
      </w:pPr>
      <w:r>
        <w:rPr>
          <w:rFonts w:ascii="仿宋" w:hAnsi="仿宋" w:eastAsia="仿宋"/>
          <w:b/>
          <w:kern w:val="0"/>
          <w:sz w:val="28"/>
          <w:szCs w:val="28"/>
        </w:rPr>
        <w:t>第</w:t>
      </w:r>
      <w:r>
        <w:rPr>
          <w:rFonts w:hint="eastAsia" w:ascii="仿宋" w:hAnsi="仿宋" w:eastAsia="仿宋"/>
          <w:b/>
          <w:kern w:val="0"/>
          <w:sz w:val="28"/>
          <w:szCs w:val="28"/>
        </w:rPr>
        <w:t>九</w:t>
      </w:r>
      <w:r>
        <w:rPr>
          <w:rFonts w:ascii="仿宋" w:hAnsi="仿宋" w:eastAsia="仿宋"/>
          <w:b/>
          <w:kern w:val="0"/>
          <w:sz w:val="28"/>
          <w:szCs w:val="28"/>
        </w:rPr>
        <w:t>章  附 则</w:t>
      </w:r>
    </w:p>
    <w:p>
      <w:pPr>
        <w:spacing w:line="360" w:lineRule="auto"/>
        <w:ind w:firstLine="562" w:firstLineChars="200"/>
        <w:rPr>
          <w:rFonts w:ascii="仿宋" w:hAnsi="仿宋" w:eastAsia="仿宋"/>
          <w:sz w:val="28"/>
          <w:szCs w:val="28"/>
        </w:rPr>
      </w:pPr>
      <w:r>
        <w:rPr>
          <w:rFonts w:ascii="仿宋" w:hAnsi="仿宋" w:eastAsia="仿宋"/>
          <w:b/>
          <w:bCs/>
          <w:sz w:val="28"/>
          <w:szCs w:val="28"/>
        </w:rPr>
        <w:t>第五十</w:t>
      </w:r>
      <w:r>
        <w:rPr>
          <w:rFonts w:hint="eastAsia" w:ascii="仿宋" w:hAnsi="仿宋" w:eastAsia="仿宋"/>
          <w:b/>
          <w:bCs/>
          <w:sz w:val="28"/>
          <w:szCs w:val="28"/>
        </w:rPr>
        <w:t>三</w:t>
      </w:r>
      <w:r>
        <w:rPr>
          <w:rFonts w:ascii="仿宋" w:hAnsi="仿宋" w:eastAsia="仿宋"/>
          <w:b/>
          <w:bCs/>
          <w:sz w:val="28"/>
          <w:szCs w:val="28"/>
        </w:rPr>
        <w:t>条</w:t>
      </w:r>
      <w:r>
        <w:rPr>
          <w:rFonts w:ascii="仿宋" w:hAnsi="仿宋" w:eastAsia="仿宋"/>
          <w:sz w:val="28"/>
          <w:szCs w:val="28"/>
        </w:rPr>
        <w:t xml:space="preserve">  获奖项目</w:t>
      </w:r>
      <w:r>
        <w:rPr>
          <w:rFonts w:hint="eastAsia" w:ascii="仿宋" w:hAnsi="仿宋" w:eastAsia="仿宋"/>
          <w:sz w:val="28"/>
          <w:szCs w:val="28"/>
        </w:rPr>
        <w:t>在</w:t>
      </w:r>
      <w:r>
        <w:rPr>
          <w:rFonts w:ascii="仿宋" w:hAnsi="仿宋" w:eastAsia="仿宋"/>
          <w:sz w:val="28"/>
          <w:szCs w:val="28"/>
        </w:rPr>
        <w:t>中国电工技术学会</w:t>
      </w:r>
      <w:r>
        <w:rPr>
          <w:rFonts w:hint="eastAsia" w:ascii="仿宋" w:hAnsi="仿宋" w:eastAsia="仿宋"/>
          <w:sz w:val="28"/>
          <w:szCs w:val="28"/>
        </w:rPr>
        <w:t>网站、微信官方公众号等媒体上</w:t>
      </w:r>
      <w:r>
        <w:rPr>
          <w:rFonts w:ascii="仿宋" w:hAnsi="仿宋" w:eastAsia="仿宋"/>
          <w:sz w:val="28"/>
          <w:szCs w:val="28"/>
        </w:rPr>
        <w:t>公布</w:t>
      </w:r>
      <w:r>
        <w:rPr>
          <w:rFonts w:hint="eastAsia" w:ascii="仿宋" w:hAnsi="仿宋" w:eastAsia="仿宋"/>
          <w:sz w:val="28"/>
          <w:szCs w:val="28"/>
        </w:rPr>
        <w:t>，并出版获奖项目宣传册</w:t>
      </w:r>
      <w:r>
        <w:rPr>
          <w:rFonts w:ascii="仿宋" w:hAnsi="仿宋" w:eastAsia="仿宋"/>
          <w:sz w:val="28"/>
          <w:szCs w:val="28"/>
        </w:rPr>
        <w:t>。</w:t>
      </w:r>
    </w:p>
    <w:p>
      <w:pPr>
        <w:spacing w:line="360" w:lineRule="auto"/>
        <w:ind w:firstLine="562" w:firstLineChars="200"/>
        <w:rPr>
          <w:rFonts w:ascii="仿宋" w:hAnsi="仿宋" w:eastAsia="仿宋"/>
          <w:sz w:val="28"/>
          <w:szCs w:val="28"/>
        </w:rPr>
      </w:pPr>
      <w:r>
        <w:rPr>
          <w:rFonts w:ascii="仿宋" w:hAnsi="仿宋" w:eastAsia="仿宋"/>
          <w:b/>
          <w:bCs/>
          <w:sz w:val="28"/>
          <w:szCs w:val="28"/>
        </w:rPr>
        <w:t>第五十</w:t>
      </w:r>
      <w:r>
        <w:rPr>
          <w:rFonts w:hint="eastAsia" w:ascii="仿宋" w:hAnsi="仿宋" w:eastAsia="仿宋"/>
          <w:b/>
          <w:bCs/>
          <w:sz w:val="28"/>
          <w:szCs w:val="28"/>
        </w:rPr>
        <w:t>四</w:t>
      </w:r>
      <w:r>
        <w:rPr>
          <w:rFonts w:ascii="仿宋" w:hAnsi="仿宋" w:eastAsia="仿宋"/>
          <w:b/>
          <w:bCs/>
          <w:sz w:val="28"/>
          <w:szCs w:val="28"/>
        </w:rPr>
        <w:t>条</w:t>
      </w:r>
      <w:r>
        <w:rPr>
          <w:rFonts w:hint="eastAsia" w:ascii="仿宋" w:hAnsi="仿宋" w:eastAsia="仿宋"/>
          <w:b/>
          <w:bCs/>
          <w:sz w:val="28"/>
          <w:szCs w:val="28"/>
        </w:rPr>
        <w:t xml:space="preserve"> </w:t>
      </w:r>
      <w:r>
        <w:rPr>
          <w:rFonts w:hint="eastAsia" w:ascii="仿宋" w:hAnsi="仿宋" w:eastAsia="仿宋"/>
          <w:sz w:val="28"/>
          <w:szCs w:val="28"/>
        </w:rPr>
        <w:t xml:space="preserve"> 剽窃、侵夺他人科技成果的，或以其他不正当手段骗取奖励的，由奖励办公室报奖励委员会批准后撤销其奖励，并在网上公布。</w:t>
      </w:r>
    </w:p>
    <w:p>
      <w:pPr>
        <w:spacing w:line="360" w:lineRule="auto"/>
        <w:ind w:firstLine="562" w:firstLineChars="200"/>
        <w:rPr>
          <w:rFonts w:ascii="仿宋" w:hAnsi="仿宋" w:eastAsia="仿宋"/>
          <w:sz w:val="28"/>
          <w:szCs w:val="28"/>
        </w:rPr>
      </w:pPr>
      <w:r>
        <w:rPr>
          <w:rFonts w:ascii="仿宋" w:hAnsi="仿宋" w:eastAsia="仿宋"/>
          <w:b/>
          <w:bCs/>
          <w:sz w:val="28"/>
          <w:szCs w:val="28"/>
        </w:rPr>
        <w:t>第五十</w:t>
      </w:r>
      <w:r>
        <w:rPr>
          <w:rFonts w:hint="eastAsia" w:ascii="仿宋" w:hAnsi="仿宋" w:eastAsia="仿宋"/>
          <w:b/>
          <w:bCs/>
          <w:sz w:val="28"/>
          <w:szCs w:val="28"/>
        </w:rPr>
        <w:t>五</w:t>
      </w:r>
      <w:r>
        <w:rPr>
          <w:rFonts w:ascii="仿宋" w:hAnsi="仿宋" w:eastAsia="仿宋"/>
          <w:b/>
          <w:bCs/>
          <w:sz w:val="28"/>
          <w:szCs w:val="28"/>
        </w:rPr>
        <w:t>条</w:t>
      </w:r>
      <w:r>
        <w:rPr>
          <w:rFonts w:hint="eastAsia" w:ascii="仿宋" w:hAnsi="仿宋" w:eastAsia="仿宋"/>
          <w:b/>
          <w:bCs/>
          <w:sz w:val="28"/>
          <w:szCs w:val="28"/>
        </w:rPr>
        <w:t xml:space="preserve"> </w:t>
      </w:r>
      <w:r>
        <w:rPr>
          <w:rFonts w:hint="eastAsia" w:ascii="仿宋" w:hAnsi="仿宋" w:eastAsia="仿宋"/>
          <w:sz w:val="28"/>
          <w:szCs w:val="28"/>
        </w:rPr>
        <w:t xml:space="preserve"> </w:t>
      </w:r>
      <w:r>
        <w:rPr>
          <w:rFonts w:ascii="仿宋" w:hAnsi="仿宋" w:eastAsia="仿宋"/>
          <w:sz w:val="28"/>
          <w:szCs w:val="28"/>
        </w:rPr>
        <w:t>中国电工技术学会择优</w:t>
      </w:r>
      <w:r>
        <w:rPr>
          <w:rFonts w:hint="eastAsia" w:ascii="仿宋" w:hAnsi="仿宋" w:eastAsia="仿宋"/>
          <w:sz w:val="28"/>
          <w:szCs w:val="28"/>
        </w:rPr>
        <w:t>向上级单位推荐</w:t>
      </w:r>
      <w:r>
        <w:rPr>
          <w:rFonts w:ascii="仿宋" w:hAnsi="仿宋" w:eastAsia="仿宋"/>
          <w:sz w:val="28"/>
          <w:szCs w:val="28"/>
        </w:rPr>
        <w:t>优秀获奖项目。</w:t>
      </w:r>
    </w:p>
    <w:p>
      <w:pPr>
        <w:spacing w:line="360" w:lineRule="auto"/>
        <w:ind w:firstLine="562" w:firstLineChars="200"/>
        <w:rPr>
          <w:rFonts w:ascii="仿宋" w:hAnsi="仿宋" w:eastAsia="仿宋"/>
          <w:sz w:val="28"/>
          <w:szCs w:val="28"/>
        </w:rPr>
      </w:pPr>
      <w:r>
        <w:rPr>
          <w:rFonts w:ascii="仿宋" w:hAnsi="仿宋" w:eastAsia="仿宋"/>
          <w:b/>
          <w:bCs/>
          <w:sz w:val="28"/>
          <w:szCs w:val="28"/>
        </w:rPr>
        <w:t>第五十</w:t>
      </w:r>
      <w:r>
        <w:rPr>
          <w:rFonts w:hint="eastAsia" w:ascii="仿宋" w:hAnsi="仿宋" w:eastAsia="仿宋"/>
          <w:b/>
          <w:bCs/>
          <w:sz w:val="28"/>
          <w:szCs w:val="28"/>
        </w:rPr>
        <w:t>六</w:t>
      </w:r>
      <w:r>
        <w:rPr>
          <w:rFonts w:ascii="仿宋" w:hAnsi="仿宋" w:eastAsia="仿宋"/>
          <w:b/>
          <w:bCs/>
          <w:sz w:val="28"/>
          <w:szCs w:val="28"/>
        </w:rPr>
        <w:t>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奖励委员会负责审定</w:t>
      </w:r>
      <w:r>
        <w:rPr>
          <w:rFonts w:ascii="仿宋" w:hAnsi="仿宋" w:eastAsia="仿宋"/>
          <w:sz w:val="28"/>
          <w:szCs w:val="28"/>
        </w:rPr>
        <w:t>本办法</w:t>
      </w:r>
      <w:r>
        <w:rPr>
          <w:rFonts w:hint="eastAsia" w:ascii="仿宋" w:hAnsi="仿宋" w:eastAsia="仿宋"/>
          <w:sz w:val="28"/>
          <w:szCs w:val="28"/>
        </w:rPr>
        <w:t>，授权奖励办公室组织修订和发布</w:t>
      </w:r>
      <w:r>
        <w:rPr>
          <w:rFonts w:ascii="仿宋" w:hAnsi="仿宋" w:eastAsia="仿宋"/>
          <w:sz w:val="28"/>
          <w:szCs w:val="28"/>
        </w:rPr>
        <w:t>。</w:t>
      </w:r>
    </w:p>
    <w:p>
      <w:pPr>
        <w:spacing w:line="360" w:lineRule="auto"/>
        <w:ind w:firstLine="562" w:firstLineChars="200"/>
        <w:rPr>
          <w:rFonts w:ascii="仿宋" w:hAnsi="仿宋" w:eastAsia="仿宋"/>
          <w:sz w:val="28"/>
          <w:szCs w:val="28"/>
        </w:rPr>
      </w:pPr>
      <w:r>
        <w:rPr>
          <w:rFonts w:ascii="仿宋" w:hAnsi="仿宋" w:eastAsia="仿宋"/>
          <w:b/>
          <w:bCs/>
          <w:sz w:val="28"/>
          <w:szCs w:val="28"/>
        </w:rPr>
        <w:t>第</w:t>
      </w:r>
      <w:r>
        <w:rPr>
          <w:rFonts w:hint="eastAsia" w:ascii="仿宋" w:hAnsi="仿宋" w:eastAsia="仿宋"/>
          <w:b/>
          <w:bCs/>
          <w:sz w:val="28"/>
          <w:szCs w:val="28"/>
        </w:rPr>
        <w:t>五十七</w:t>
      </w:r>
      <w:r>
        <w:rPr>
          <w:rFonts w:ascii="仿宋" w:hAnsi="仿宋" w:eastAsia="仿宋"/>
          <w:b/>
          <w:bCs/>
          <w:sz w:val="28"/>
          <w:szCs w:val="28"/>
        </w:rPr>
        <w:t>条</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本办法由奖励办公室负责解释。</w:t>
      </w:r>
    </w:p>
    <w:p>
      <w:pPr>
        <w:spacing w:line="360" w:lineRule="auto"/>
        <w:ind w:firstLine="562" w:firstLineChars="200"/>
        <w:rPr>
          <w:rFonts w:ascii="仿宋" w:hAnsi="仿宋" w:eastAsia="仿宋"/>
          <w:sz w:val="28"/>
          <w:szCs w:val="28"/>
        </w:rPr>
      </w:pPr>
      <w:r>
        <w:rPr>
          <w:rFonts w:ascii="仿宋" w:hAnsi="仿宋" w:eastAsia="仿宋"/>
          <w:b/>
          <w:bCs/>
          <w:sz w:val="28"/>
          <w:szCs w:val="28"/>
        </w:rPr>
        <w:t>第</w:t>
      </w:r>
      <w:r>
        <w:rPr>
          <w:rFonts w:hint="eastAsia" w:ascii="仿宋" w:hAnsi="仿宋" w:eastAsia="仿宋"/>
          <w:b/>
          <w:bCs/>
          <w:sz w:val="28"/>
          <w:szCs w:val="28"/>
        </w:rPr>
        <w:t>五十八</w:t>
      </w:r>
      <w:r>
        <w:rPr>
          <w:rFonts w:ascii="仿宋" w:hAnsi="仿宋" w:eastAsia="仿宋"/>
          <w:b/>
          <w:bCs/>
          <w:sz w:val="28"/>
          <w:szCs w:val="28"/>
        </w:rPr>
        <w:t>条</w:t>
      </w:r>
      <w:r>
        <w:rPr>
          <w:rFonts w:ascii="仿宋" w:hAnsi="仿宋" w:eastAsia="仿宋"/>
          <w:sz w:val="28"/>
          <w:szCs w:val="28"/>
        </w:rPr>
        <w:t xml:space="preserve">  本办法自发布之日起施行，原《中国电工技术学会科学技术奖奖励办法》同时废止。</w:t>
      </w:r>
    </w:p>
    <w:p>
      <w:pPr>
        <w:pStyle w:val="4"/>
        <w:ind w:firstLine="6020" w:firstLineChars="2150"/>
        <w:rPr>
          <w:rFonts w:ascii="仿宋" w:hAnsi="仿宋" w:eastAsia="仿宋" w:cs="宋体"/>
          <w:kern w:val="0"/>
          <w:sz w:val="28"/>
          <w:szCs w:val="28"/>
        </w:rPr>
      </w:pP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85468"/>
    </w:sdtPr>
    <w:sdtContent>
      <w:p>
        <w:pPr>
          <w:pStyle w:val="6"/>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15</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22"/>
    <w:uiPriority w:val="0"/>
    <w:pPr>
      <w:spacing w:after="120"/>
    </w:pPr>
    <w:rPr>
      <w:rFonts w:ascii="Times New Roman" w:hAnsi="Times New Roman" w:eastAsia="宋体" w:cs="Times New Roman"/>
      <w:szCs w:val="24"/>
    </w:rPr>
  </w:style>
  <w:style w:type="paragraph" w:styleId="4">
    <w:name w:val="Plain Text"/>
    <w:basedOn w:val="1"/>
    <w:link w:val="18"/>
    <w:uiPriority w:val="0"/>
    <w:pPr>
      <w:spacing w:line="360" w:lineRule="auto"/>
      <w:ind w:firstLine="480" w:firstLineChars="200"/>
    </w:pPr>
    <w:rPr>
      <w:rFonts w:ascii="仿宋_GB2312" w:hAnsi="Times New Roman" w:eastAsia="宋体" w:cs="Times New Roman"/>
      <w:sz w:val="24"/>
      <w:szCs w:val="24"/>
    </w:rPr>
  </w:style>
  <w:style w:type="paragraph" w:styleId="5">
    <w:name w:val="Balloon Text"/>
    <w:basedOn w:val="1"/>
    <w:link w:val="19"/>
    <w:unhideWhenUsed/>
    <w:uiPriority w:val="99"/>
    <w:rPr>
      <w:sz w:val="18"/>
      <w:szCs w:val="18"/>
    </w:r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unhideWhenUsed/>
    <w:uiPriority w:val="99"/>
    <w:rPr>
      <w:color w:val="800080" w:themeColor="followedHyperlink"/>
      <w:u w:val="single"/>
    </w:rPr>
  </w:style>
  <w:style w:type="character" w:styleId="12">
    <w:name w:val="Hyperlink"/>
    <w:basedOn w:val="9"/>
    <w:unhideWhenUsed/>
    <w:uiPriority w:val="99"/>
    <w:rPr>
      <w:color w:val="0000FF" w:themeColor="hyperlink"/>
      <w:u w:val="single"/>
    </w:rPr>
  </w:style>
  <w:style w:type="character" w:customStyle="1" w:styleId="14">
    <w:name w:val="页眉 Char"/>
    <w:basedOn w:val="9"/>
    <w:link w:val="7"/>
    <w:semiHidden/>
    <w:uiPriority w:val="99"/>
    <w:rPr>
      <w:sz w:val="18"/>
      <w:szCs w:val="18"/>
    </w:rPr>
  </w:style>
  <w:style w:type="character" w:customStyle="1" w:styleId="15">
    <w:name w:val="页脚 Char"/>
    <w:basedOn w:val="9"/>
    <w:link w:val="6"/>
    <w:uiPriority w:val="99"/>
    <w:rPr>
      <w:sz w:val="18"/>
      <w:szCs w:val="18"/>
    </w:rPr>
  </w:style>
  <w:style w:type="character" w:customStyle="1" w:styleId="16">
    <w:name w:val="标题 1 Char"/>
    <w:basedOn w:val="9"/>
    <w:link w:val="2"/>
    <w:uiPriority w:val="9"/>
    <w:rPr>
      <w:rFonts w:ascii="宋体" w:hAnsi="宋体" w:eastAsia="宋体" w:cs="宋体"/>
      <w:b/>
      <w:bCs/>
      <w:kern w:val="36"/>
      <w:sz w:val="48"/>
      <w:szCs w:val="48"/>
    </w:rPr>
  </w:style>
  <w:style w:type="character" w:customStyle="1" w:styleId="17">
    <w:name w:val="纯文本 Char"/>
    <w:basedOn w:val="9"/>
    <w:link w:val="4"/>
    <w:semiHidden/>
    <w:uiPriority w:val="99"/>
    <w:rPr>
      <w:rFonts w:ascii="宋体" w:hAnsi="Courier New" w:eastAsia="宋体" w:cs="Courier New"/>
      <w:szCs w:val="21"/>
    </w:rPr>
  </w:style>
  <w:style w:type="character" w:customStyle="1" w:styleId="18">
    <w:name w:val="纯文本 Char1"/>
    <w:link w:val="4"/>
    <w:uiPriority w:val="0"/>
    <w:rPr>
      <w:rFonts w:ascii="仿宋_GB2312" w:hAnsi="Times New Roman" w:eastAsia="宋体" w:cs="Times New Roman"/>
      <w:sz w:val="24"/>
      <w:szCs w:val="24"/>
    </w:rPr>
  </w:style>
  <w:style w:type="character" w:customStyle="1" w:styleId="19">
    <w:name w:val="批注框文本 Char"/>
    <w:basedOn w:val="9"/>
    <w:link w:val="5"/>
    <w:semiHidden/>
    <w:uiPriority w:val="99"/>
    <w:rPr>
      <w:sz w:val="18"/>
      <w:szCs w:val="18"/>
    </w:rPr>
  </w:style>
  <w:style w:type="character" w:customStyle="1" w:styleId="20">
    <w:name w:val="纯文本 字符"/>
    <w:uiPriority w:val="0"/>
    <w:rPr>
      <w:rFonts w:ascii="仿宋_GB2312"/>
      <w:kern w:val="2"/>
      <w:sz w:val="24"/>
      <w:szCs w:val="24"/>
    </w:rPr>
  </w:style>
  <w:style w:type="paragraph" w:customStyle="1" w:styleId="21">
    <w:name w:val="List Paragraph"/>
    <w:basedOn w:val="1"/>
    <w:qFormat/>
    <w:uiPriority w:val="34"/>
    <w:pPr>
      <w:ind w:firstLine="420" w:firstLineChars="200"/>
    </w:pPr>
  </w:style>
  <w:style w:type="character" w:customStyle="1" w:styleId="22">
    <w:name w:val="正文文本 Char"/>
    <w:basedOn w:val="9"/>
    <w:link w:val="3"/>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1122</Words>
  <Characters>6399</Characters>
  <Lines>53</Lines>
  <Paragraphs>15</Paragraphs>
  <TotalTime>0</TotalTime>
  <ScaleCrop>false</ScaleCrop>
  <LinksUpToDate>false</LinksUpToDate>
  <CharactersWithSpaces>7506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2021-04-22T14:16:00Z</dcterms:created>
  <dc:creator>liumiao</dc:creator>
  <cp:lastModifiedBy>崽崽的11 pro max🍼</cp:lastModifiedBy>
  <cp:lastPrinted>2021-04-14T21:45:00Z</cp:lastPrinted>
  <dcterms:modified xsi:type="dcterms:W3CDTF">2021-04-22T16:57:41Z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D36F8B07E0BB53B4523A81601F8E7F8D</vt:lpwstr>
  </property>
  <property fmtid="{D5CDD505-2E9C-101B-9397-08002B2CF9AE}" pid="3" name="KSOProductBuildVer">
    <vt:lpwstr>2052-11.7.0</vt:lpwstr>
  </property>
</Properties>
</file>